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FCA4A" w14:textId="0CC11A57" w:rsidR="00684A82" w:rsidRPr="00E51462" w:rsidRDefault="00684A82" w:rsidP="00684A82">
      <w:pPr>
        <w:spacing w:after="0"/>
        <w:jc w:val="center"/>
        <w:rPr>
          <w:rFonts w:ascii="Trebuchet MS" w:hAnsi="Trebuchet MS"/>
          <w:b/>
          <w:color w:val="0E4096"/>
          <w:sz w:val="24"/>
          <w:szCs w:val="24"/>
          <w:lang w:val="en-GB"/>
        </w:rPr>
      </w:pPr>
      <w:r w:rsidRPr="00E51462">
        <w:rPr>
          <w:rFonts w:ascii="Trebuchet MS" w:hAnsi="Trebuchet MS"/>
          <w:b/>
          <w:color w:val="0E4096"/>
          <w:sz w:val="24"/>
          <w:szCs w:val="24"/>
          <w:lang w:val="en-GB"/>
        </w:rPr>
        <w:t>EU Strategy for the Baltic Sea Region</w:t>
      </w:r>
    </w:p>
    <w:p w14:paraId="10D6FC69" w14:textId="6F454746" w:rsidR="000D24F1" w:rsidRPr="00E51462" w:rsidRDefault="00E01A3A" w:rsidP="00296530">
      <w:pPr>
        <w:spacing w:after="0"/>
        <w:jc w:val="center"/>
        <w:rPr>
          <w:rFonts w:ascii="Trebuchet MS" w:hAnsi="Trebuchet MS"/>
          <w:b/>
          <w:color w:val="0E4096"/>
          <w:sz w:val="24"/>
          <w:szCs w:val="24"/>
          <w:lang w:val="en-GB"/>
        </w:rPr>
      </w:pPr>
      <w:r w:rsidRPr="00E51462">
        <w:rPr>
          <w:rFonts w:ascii="Trebuchet MS" w:hAnsi="Trebuchet MS"/>
          <w:b/>
          <w:color w:val="0E4096"/>
          <w:sz w:val="24"/>
          <w:szCs w:val="24"/>
          <w:lang w:val="en-GB"/>
        </w:rPr>
        <w:t xml:space="preserve">Policy Area </w:t>
      </w:r>
      <w:r w:rsidR="002C2D53" w:rsidRPr="00E51462">
        <w:rPr>
          <w:rFonts w:ascii="Trebuchet MS" w:hAnsi="Trebuchet MS"/>
          <w:b/>
          <w:color w:val="0E4096"/>
          <w:sz w:val="24"/>
          <w:szCs w:val="24"/>
          <w:lang w:val="en-GB"/>
        </w:rPr>
        <w:t>Energy</w:t>
      </w:r>
    </w:p>
    <w:p w14:paraId="1D75F0AD" w14:textId="4CD57391" w:rsidR="0038198D" w:rsidRPr="00E51462" w:rsidRDefault="00935F62" w:rsidP="00935F62">
      <w:pPr>
        <w:tabs>
          <w:tab w:val="left" w:pos="5733"/>
        </w:tabs>
        <w:spacing w:after="0"/>
        <w:rPr>
          <w:rFonts w:ascii="Trebuchet MS" w:hAnsi="Trebuchet MS"/>
          <w:b/>
          <w:color w:val="0E4096"/>
          <w:sz w:val="32"/>
          <w:szCs w:val="32"/>
          <w:lang w:val="en-GB"/>
        </w:rPr>
      </w:pPr>
      <w:r w:rsidRPr="00E51462">
        <w:rPr>
          <w:rFonts w:ascii="Trebuchet MS" w:hAnsi="Trebuchet MS"/>
          <w:b/>
          <w:color w:val="0E4096"/>
          <w:sz w:val="32"/>
          <w:szCs w:val="32"/>
          <w:lang w:val="en-GB"/>
        </w:rPr>
        <w:tab/>
      </w:r>
    </w:p>
    <w:p w14:paraId="48A54442" w14:textId="002E05F2" w:rsidR="001F1C7C" w:rsidRPr="00E51462" w:rsidRDefault="00615BF4" w:rsidP="00470C72">
      <w:pPr>
        <w:spacing w:after="0"/>
        <w:rPr>
          <w:rFonts w:ascii="Trebuchet MS" w:hAnsi="Trebuchet MS"/>
          <w:b/>
          <w:color w:val="0E4096"/>
          <w:sz w:val="32"/>
          <w:szCs w:val="32"/>
          <w:lang w:val="en-GB"/>
        </w:rPr>
      </w:pPr>
      <w:r w:rsidRPr="00E51462">
        <w:rPr>
          <w:rFonts w:ascii="Trebuchet MS" w:hAnsi="Trebuchet MS"/>
          <w:b/>
          <w:color w:val="0E4096"/>
          <w:sz w:val="32"/>
          <w:szCs w:val="32"/>
          <w:lang w:val="en-GB"/>
        </w:rPr>
        <w:t xml:space="preserve">Minutes of the </w:t>
      </w:r>
      <w:r w:rsidR="00B23A40" w:rsidRPr="00E51462">
        <w:rPr>
          <w:rFonts w:ascii="Trebuchet MS" w:hAnsi="Trebuchet MS"/>
          <w:b/>
          <w:color w:val="0E4096"/>
          <w:sz w:val="32"/>
          <w:szCs w:val="32"/>
          <w:lang w:val="en-GB"/>
        </w:rPr>
        <w:t>Steering Group meeting</w:t>
      </w:r>
      <w:r w:rsidRPr="00E51462">
        <w:rPr>
          <w:rFonts w:ascii="Trebuchet MS" w:hAnsi="Trebuchet MS"/>
          <w:b/>
          <w:color w:val="0E4096"/>
          <w:sz w:val="32"/>
          <w:szCs w:val="32"/>
          <w:lang w:val="en-GB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0C7E74" w:rsidRPr="00E51462" w14:paraId="565AACCB" w14:textId="77777777" w:rsidTr="00241677">
        <w:trPr>
          <w:trHeight w:val="550"/>
        </w:trPr>
        <w:tc>
          <w:tcPr>
            <w:tcW w:w="9026" w:type="dxa"/>
            <w:shd w:val="clear" w:color="auto" w:fill="auto"/>
          </w:tcPr>
          <w:p w14:paraId="22731D9B" w14:textId="38FD079E" w:rsidR="000C7E74" w:rsidRPr="00E51462" w:rsidRDefault="000C7E74" w:rsidP="00E273C6">
            <w:pPr>
              <w:spacing w:after="0" w:line="240" w:lineRule="auto"/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 xml:space="preserve">Date: 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ab/>
            </w:r>
            <w:r w:rsidR="005D1689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16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/</w:t>
            </w:r>
            <w:r w:rsidR="00FA4D2E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0</w:t>
            </w:r>
            <w:r w:rsidR="005D1689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5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/20</w:t>
            </w:r>
            <w:r w:rsidR="001E7635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 w:rsidR="00FA4D2E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br/>
              <w:t xml:space="preserve">Time: 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ab/>
            </w:r>
            <w:r w:rsidR="000936BB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10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:00―1</w:t>
            </w:r>
            <w:r w:rsidR="000936BB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2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:</w:t>
            </w:r>
            <w:r w:rsidR="000936BB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0</w:t>
            </w: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0 CET</w:t>
            </w:r>
          </w:p>
          <w:p w14:paraId="762075F8" w14:textId="1A71AA0D" w:rsidR="000C7E74" w:rsidRPr="00E51462" w:rsidRDefault="000C7E74" w:rsidP="000C7E74">
            <w:pPr>
              <w:spacing w:line="240" w:lineRule="auto"/>
              <w:rPr>
                <w:rFonts w:ascii="Trebuchet MS" w:hAnsi="Trebuchet MS"/>
                <w:i/>
                <w:iCs/>
                <w:sz w:val="20"/>
                <w:szCs w:val="20"/>
                <w:lang w:val="en-GB"/>
              </w:rPr>
            </w:pPr>
            <w:r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 xml:space="preserve">Location: </w:t>
            </w:r>
            <w:r w:rsidR="002C4FD2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>MS Teams (link sent in an email)</w:t>
            </w:r>
            <w:r w:rsidR="0038490E" w:rsidRPr="00E51462">
              <w:rPr>
                <w:rFonts w:ascii="Trebuchet MS" w:hAnsi="Trebuchet MS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4192444" w14:textId="1A646BCE" w:rsidR="009E7F34" w:rsidRPr="00E51462" w:rsidRDefault="009E7F34" w:rsidP="00231D34">
      <w:pPr>
        <w:spacing w:after="0" w:line="240" w:lineRule="auto"/>
        <w:rPr>
          <w:rFonts w:ascii="Trebuchet MS" w:hAnsi="Trebuchet MS"/>
          <w:b/>
          <w:bCs/>
          <w:color w:val="000000"/>
          <w:sz w:val="20"/>
          <w:szCs w:val="20"/>
          <w:lang w:val="en-GB"/>
        </w:rPr>
      </w:pPr>
      <w:r w:rsidRPr="00E51462">
        <w:rPr>
          <w:rFonts w:ascii="Trebuchet MS" w:hAnsi="Trebuchet MS"/>
          <w:b/>
          <w:bCs/>
          <w:color w:val="000000"/>
          <w:sz w:val="20"/>
          <w:szCs w:val="20"/>
          <w:lang w:val="en-GB"/>
        </w:rPr>
        <w:t>Participa</w:t>
      </w:r>
      <w:r w:rsidR="00231D34" w:rsidRPr="00E51462">
        <w:rPr>
          <w:rFonts w:ascii="Trebuchet MS" w:hAnsi="Trebuchet MS"/>
          <w:b/>
          <w:bCs/>
          <w:color w:val="000000"/>
          <w:sz w:val="20"/>
          <w:szCs w:val="20"/>
          <w:lang w:val="en-GB"/>
        </w:rPr>
        <w:t>nts:</w:t>
      </w:r>
    </w:p>
    <w:p w14:paraId="0D5A879B" w14:textId="4C5E98D9" w:rsidR="009E7F34" w:rsidRPr="00203857" w:rsidRDefault="005F171F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203857">
        <w:rPr>
          <w:lang w:val="en-GB"/>
        </w:rPr>
        <w:t xml:space="preserve">Līga Rozentāle, </w:t>
      </w:r>
      <w:r w:rsidR="00E64738" w:rsidRPr="00203857">
        <w:rPr>
          <w:lang w:val="en-GB"/>
        </w:rPr>
        <w:t>Ministry of Climate and Energy</w:t>
      </w:r>
      <w:r w:rsidR="00AD7824" w:rsidRPr="00203857">
        <w:rPr>
          <w:lang w:val="en-GB"/>
        </w:rPr>
        <w:t xml:space="preserve">, LATVIA </w:t>
      </w:r>
      <w:r w:rsidR="00E64738" w:rsidRPr="00203857">
        <w:rPr>
          <w:lang w:val="en-GB"/>
        </w:rPr>
        <w:t>(</w:t>
      </w:r>
      <w:r w:rsidRPr="00203857">
        <w:rPr>
          <w:lang w:val="en-GB"/>
        </w:rPr>
        <w:t>Chair</w:t>
      </w:r>
      <w:r w:rsidR="00E64738" w:rsidRPr="00203857">
        <w:rPr>
          <w:lang w:val="en-GB"/>
        </w:rPr>
        <w:t>)</w:t>
      </w:r>
    </w:p>
    <w:p w14:paraId="44B9390C" w14:textId="0A6496BA" w:rsidR="00154940" w:rsidRPr="003C2554" w:rsidRDefault="00154940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203857">
        <w:rPr>
          <w:lang w:val="en-GB"/>
        </w:rPr>
        <w:t xml:space="preserve">Agnetha Mey, Federal Ministry for Economic Affairs and </w:t>
      </w:r>
      <w:r w:rsidRPr="003C2554">
        <w:rPr>
          <w:lang w:val="en-GB"/>
        </w:rPr>
        <w:t>Climate Action, GERMANY (Member)</w:t>
      </w:r>
    </w:p>
    <w:p w14:paraId="25701CAE" w14:textId="4525584C" w:rsidR="00E64738" w:rsidRPr="003C2554" w:rsidRDefault="00395E39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3C2554">
        <w:rPr>
          <w:lang w:val="en-GB"/>
        </w:rPr>
        <w:t>Saulius Šimanauskas, Ministry of Energy</w:t>
      </w:r>
      <w:r w:rsidR="00AD7824" w:rsidRPr="003C2554">
        <w:rPr>
          <w:lang w:val="en-GB"/>
        </w:rPr>
        <w:t>,</w:t>
      </w:r>
      <w:r w:rsidRPr="003C2554">
        <w:rPr>
          <w:lang w:val="en-GB"/>
        </w:rPr>
        <w:t xml:space="preserve"> </w:t>
      </w:r>
      <w:r w:rsidR="00AD7824" w:rsidRPr="003C2554">
        <w:rPr>
          <w:lang w:val="en-GB"/>
        </w:rPr>
        <w:t>LITHUANIA</w:t>
      </w:r>
      <w:r w:rsidRPr="003C2554">
        <w:rPr>
          <w:lang w:val="en-GB"/>
        </w:rPr>
        <w:t xml:space="preserve"> (Member)</w:t>
      </w:r>
    </w:p>
    <w:p w14:paraId="75C269AF" w14:textId="796A4056" w:rsidR="0055682C" w:rsidRPr="00E51462" w:rsidRDefault="0055682C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E51462">
        <w:rPr>
          <w:lang w:val="en-GB"/>
        </w:rPr>
        <w:t>Petri Koistinen, European Commission, DG Regio (Advisor)</w:t>
      </w:r>
    </w:p>
    <w:p w14:paraId="7C760FD3" w14:textId="77777777" w:rsidR="00457676" w:rsidRPr="00E51462" w:rsidRDefault="007C2AD6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E51462">
        <w:rPr>
          <w:lang w:val="en-GB"/>
        </w:rPr>
        <w:t>Ilze Prūse</w:t>
      </w:r>
      <w:r w:rsidR="00457676" w:rsidRPr="00E51462">
        <w:rPr>
          <w:lang w:val="en-GB"/>
        </w:rPr>
        <w:t>, Ministry of Climate and Energy, LATVIA (PA Energy coordinator)</w:t>
      </w:r>
    </w:p>
    <w:p w14:paraId="584A08B6" w14:textId="77777777" w:rsidR="007C2AD6" w:rsidRPr="00E51462" w:rsidRDefault="007C2AD6" w:rsidP="00AF714D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lang w:val="en-GB"/>
        </w:rPr>
      </w:pPr>
      <w:r w:rsidRPr="00E51462">
        <w:rPr>
          <w:lang w:val="en-GB"/>
        </w:rPr>
        <w:t xml:space="preserve">Marija Zjurikova, </w:t>
      </w:r>
      <w:r w:rsidR="00457676" w:rsidRPr="00E51462">
        <w:rPr>
          <w:lang w:val="en-GB"/>
        </w:rPr>
        <w:t>Ministry of Climate and Energy, LATVIA (PA Energy coordinator)</w:t>
      </w:r>
    </w:p>
    <w:p w14:paraId="2B3D2016" w14:textId="77777777" w:rsidR="007C2AD6" w:rsidRPr="00E51462" w:rsidRDefault="007C2AD6" w:rsidP="00AF714D">
      <w:pPr>
        <w:pStyle w:val="ListParagraph"/>
        <w:numPr>
          <w:ilvl w:val="0"/>
          <w:numId w:val="20"/>
        </w:numPr>
        <w:tabs>
          <w:tab w:val="num" w:pos="720"/>
        </w:tabs>
        <w:spacing w:after="0" w:line="240" w:lineRule="auto"/>
        <w:rPr>
          <w:lang w:val="en-GB"/>
        </w:rPr>
      </w:pPr>
      <w:r w:rsidRPr="00E51462">
        <w:rPr>
          <w:lang w:val="en-GB"/>
        </w:rPr>
        <w:t xml:space="preserve">Reesi Runnel, </w:t>
      </w:r>
      <w:r w:rsidR="00457676" w:rsidRPr="00E51462">
        <w:rPr>
          <w:lang w:val="en-GB"/>
        </w:rPr>
        <w:t>Ministry of Climate, ESTONIA (PA Energy coordinator)</w:t>
      </w:r>
    </w:p>
    <w:p w14:paraId="6304AA08" w14:textId="77777777" w:rsidR="00457676" w:rsidRPr="00E51462" w:rsidRDefault="007C2AD6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E51462">
        <w:rPr>
          <w:lang w:val="en-GB"/>
        </w:rPr>
        <w:t>Vytenis Barkauskas</w:t>
      </w:r>
      <w:r w:rsidR="00457676" w:rsidRPr="00E51462">
        <w:rPr>
          <w:lang w:val="en-GB"/>
        </w:rPr>
        <w:t>, Lithuanian Energy Agency, LITHUANIA (PA Energy coordinator)</w:t>
      </w:r>
    </w:p>
    <w:p w14:paraId="44FBDE08" w14:textId="77777777" w:rsidR="00457676" w:rsidRPr="00E51462" w:rsidRDefault="007C2AD6" w:rsidP="00AF714D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E51462">
        <w:rPr>
          <w:lang w:val="en-GB"/>
        </w:rPr>
        <w:t xml:space="preserve">Gabija </w:t>
      </w:r>
      <w:proofErr w:type="spellStart"/>
      <w:r w:rsidRPr="00E51462">
        <w:rPr>
          <w:lang w:val="en-GB"/>
        </w:rPr>
        <w:t>Briedyte</w:t>
      </w:r>
      <w:proofErr w:type="spellEnd"/>
      <w:r w:rsidRPr="00E51462">
        <w:rPr>
          <w:lang w:val="en-GB"/>
        </w:rPr>
        <w:t xml:space="preserve">, </w:t>
      </w:r>
      <w:r w:rsidR="00457676" w:rsidRPr="00E51462">
        <w:rPr>
          <w:lang w:val="en-GB"/>
        </w:rPr>
        <w:t>Lithuanian Energy Agency, LITHUANIA (PA Energy coordinator)</w:t>
      </w:r>
    </w:p>
    <w:p w14:paraId="4EB03782" w14:textId="77777777" w:rsidR="0055682C" w:rsidRPr="00E51462" w:rsidRDefault="0055682C" w:rsidP="001F00F0">
      <w:pPr>
        <w:spacing w:line="240" w:lineRule="auto"/>
        <w:rPr>
          <w:lang w:val="en-GB"/>
        </w:rPr>
      </w:pPr>
    </w:p>
    <w:p w14:paraId="04C9F8D4" w14:textId="79DC765F" w:rsidR="00FD5A78" w:rsidRPr="00E51462" w:rsidRDefault="00FD5A78" w:rsidP="001F00F0">
      <w:pPr>
        <w:spacing w:after="0" w:line="240" w:lineRule="auto"/>
        <w:rPr>
          <w:lang w:val="en-GB"/>
        </w:rPr>
      </w:pPr>
      <w:r w:rsidRPr="00E51462">
        <w:rPr>
          <w:b/>
          <w:bCs/>
          <w:szCs w:val="20"/>
          <w:lang w:val="en-GB"/>
        </w:rPr>
        <w:t>1.Opening of the meeting</w:t>
      </w:r>
    </w:p>
    <w:p w14:paraId="000DD6A6" w14:textId="6C81447C" w:rsidR="001F00F0" w:rsidRPr="00E51462" w:rsidRDefault="00FD5A78" w:rsidP="001F00F0">
      <w:pPr>
        <w:spacing w:after="0" w:line="240" w:lineRule="auto"/>
        <w:rPr>
          <w:lang w:val="en-GB"/>
        </w:rPr>
      </w:pPr>
      <w:r w:rsidRPr="00E51462">
        <w:rPr>
          <w:lang w:val="en-GB"/>
        </w:rPr>
        <w:t>Chair opened th</w:t>
      </w:r>
      <w:r w:rsidR="00EA6B12" w:rsidRPr="00E51462">
        <w:rPr>
          <w:lang w:val="en-GB"/>
        </w:rPr>
        <w:t xml:space="preserve">e </w:t>
      </w:r>
      <w:r w:rsidR="00BD3018" w:rsidRPr="00E51462">
        <w:rPr>
          <w:lang w:val="en-GB"/>
        </w:rPr>
        <w:t xml:space="preserve">Steering Group (SG) </w:t>
      </w:r>
      <w:r w:rsidR="00EA6B12" w:rsidRPr="00E51462">
        <w:rPr>
          <w:lang w:val="en-GB"/>
        </w:rPr>
        <w:t xml:space="preserve">meeting and welcomed the participants. </w:t>
      </w:r>
      <w:r w:rsidR="001F00F0" w:rsidRPr="00E51462">
        <w:rPr>
          <w:lang w:val="en-GB"/>
        </w:rPr>
        <w:t>Introduced herself.</w:t>
      </w:r>
      <w:r w:rsidR="00671741" w:rsidRPr="00E51462">
        <w:rPr>
          <w:lang w:val="en-GB"/>
        </w:rPr>
        <w:t xml:space="preserve"> Shared the presentation</w:t>
      </w:r>
      <w:r w:rsidR="00C11232" w:rsidRPr="00E51462">
        <w:rPr>
          <w:lang w:val="en-GB"/>
        </w:rPr>
        <w:t xml:space="preserve"> </w:t>
      </w:r>
      <w:r w:rsidR="002C0030" w:rsidRPr="00E51462">
        <w:rPr>
          <w:lang w:val="en-GB"/>
        </w:rPr>
        <w:t xml:space="preserve">(hereinafter – </w:t>
      </w:r>
      <w:r w:rsidR="00484DF6" w:rsidRPr="00E51462">
        <w:rPr>
          <w:lang w:val="en-GB"/>
        </w:rPr>
        <w:t>P</w:t>
      </w:r>
      <w:r w:rsidR="002C0030" w:rsidRPr="00E51462">
        <w:rPr>
          <w:lang w:val="en-GB"/>
        </w:rPr>
        <w:t xml:space="preserve">resentation) </w:t>
      </w:r>
      <w:r w:rsidR="00C11232" w:rsidRPr="00E51462">
        <w:rPr>
          <w:lang w:val="en-GB"/>
        </w:rPr>
        <w:t>that is used for the whole SG meeting</w:t>
      </w:r>
      <w:r w:rsidR="002C0030" w:rsidRPr="00E51462">
        <w:rPr>
          <w:lang w:val="en-GB"/>
        </w:rPr>
        <w:t>:</w:t>
      </w:r>
    </w:p>
    <w:p w14:paraId="0785CBBE" w14:textId="329957A6" w:rsidR="00C11232" w:rsidRPr="00E51462" w:rsidRDefault="002C4D64" w:rsidP="001F00F0">
      <w:pPr>
        <w:spacing w:after="0" w:line="240" w:lineRule="auto"/>
        <w:rPr>
          <w:lang w:val="en-GB"/>
        </w:rPr>
      </w:pPr>
      <w:r>
        <w:rPr>
          <w:lang w:val="en-GB"/>
        </w:rPr>
        <w:object w:dxaOrig="1520" w:dyaOrig="988" w14:anchorId="3FC437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6.2pt;height:49.2pt" o:ole="">
            <v:imagedata r:id="rId11" o:title=""/>
          </v:shape>
          <o:OLEObject Type="Embed" ProgID="Acrobat.Document.DC" ShapeID="_x0000_i1028" DrawAspect="Icon" ObjectID="_1793076679" r:id="rId12"/>
        </w:object>
      </w:r>
    </w:p>
    <w:p w14:paraId="788F4B0A" w14:textId="77777777" w:rsidR="001F00F0" w:rsidRPr="00E51462" w:rsidRDefault="001F00F0" w:rsidP="001F00F0">
      <w:pPr>
        <w:spacing w:after="0" w:line="240" w:lineRule="auto"/>
        <w:rPr>
          <w:lang w:val="en-GB"/>
        </w:rPr>
      </w:pPr>
    </w:p>
    <w:p w14:paraId="315050C1" w14:textId="7779ABF5" w:rsidR="001F00F0" w:rsidRPr="00E51462" w:rsidRDefault="001F00F0" w:rsidP="001F00F0">
      <w:pPr>
        <w:spacing w:after="0" w:line="240" w:lineRule="auto"/>
        <w:rPr>
          <w:b/>
          <w:bCs/>
          <w:lang w:val="en-GB"/>
        </w:rPr>
      </w:pPr>
      <w:r w:rsidRPr="00E51462">
        <w:rPr>
          <w:b/>
          <w:bCs/>
          <w:lang w:val="en-GB"/>
        </w:rPr>
        <w:t xml:space="preserve">2. </w:t>
      </w:r>
      <w:r w:rsidRPr="00E51462">
        <w:rPr>
          <w:b/>
          <w:bCs/>
          <w:szCs w:val="20"/>
          <w:lang w:val="en-GB"/>
        </w:rPr>
        <w:t>Approval of the agenda</w:t>
      </w:r>
    </w:p>
    <w:p w14:paraId="282892C9" w14:textId="79F82700" w:rsidR="00431019" w:rsidRPr="00E51462" w:rsidRDefault="001F00F0" w:rsidP="001F00F0">
      <w:pPr>
        <w:spacing w:after="0" w:line="240" w:lineRule="auto"/>
        <w:rPr>
          <w:lang w:val="en-GB"/>
        </w:rPr>
      </w:pPr>
      <w:r w:rsidRPr="00E51462">
        <w:rPr>
          <w:lang w:val="en-GB"/>
        </w:rPr>
        <w:t>Chair introduce</w:t>
      </w:r>
      <w:r w:rsidR="008D211B" w:rsidRPr="00E51462">
        <w:rPr>
          <w:lang w:val="en-GB"/>
        </w:rPr>
        <w:t>s</w:t>
      </w:r>
      <w:r w:rsidRPr="00E51462">
        <w:rPr>
          <w:lang w:val="en-GB"/>
        </w:rPr>
        <w:t xml:space="preserve"> the agenda of the SG meeting. </w:t>
      </w:r>
      <w:r w:rsidR="00795226">
        <w:rPr>
          <w:lang w:val="en-GB"/>
        </w:rPr>
        <w:t>Informs that</w:t>
      </w:r>
      <w:r w:rsidR="00015CBB">
        <w:rPr>
          <w:lang w:val="en-GB"/>
        </w:rPr>
        <w:t xml:space="preserve"> under AOB would like to share information about </w:t>
      </w:r>
      <w:r w:rsidR="00015CBB">
        <w:rPr>
          <w:lang w:val="en-GB"/>
        </w:rPr>
        <w:t>project platform concept and information about EUSBSR Annual Forum in Visby</w:t>
      </w:r>
      <w:r w:rsidR="00015CBB">
        <w:rPr>
          <w:lang w:val="en-GB"/>
        </w:rPr>
        <w:t>.</w:t>
      </w:r>
    </w:p>
    <w:p w14:paraId="078A8D2E" w14:textId="3834F552" w:rsidR="0055682C" w:rsidRPr="00E51462" w:rsidRDefault="00BD3018" w:rsidP="00431019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E51462">
        <w:rPr>
          <w:u w:val="single"/>
          <w:lang w:val="en-GB"/>
        </w:rPr>
        <w:t>SG members approv</w:t>
      </w:r>
      <w:r w:rsidR="008D211B" w:rsidRPr="00E51462">
        <w:rPr>
          <w:u w:val="single"/>
          <w:lang w:val="en-GB"/>
        </w:rPr>
        <w:t>e</w:t>
      </w:r>
      <w:r w:rsidRPr="00E51462">
        <w:rPr>
          <w:u w:val="single"/>
          <w:lang w:val="en-GB"/>
        </w:rPr>
        <w:t xml:space="preserve"> the agenda.</w:t>
      </w:r>
      <w:r w:rsidRPr="00E51462">
        <w:rPr>
          <w:lang w:val="en-GB"/>
        </w:rPr>
        <w:t xml:space="preserve"> </w:t>
      </w:r>
    </w:p>
    <w:p w14:paraId="3F805376" w14:textId="77777777" w:rsidR="00534E65" w:rsidRPr="00E51462" w:rsidRDefault="00534E65" w:rsidP="001F00F0">
      <w:pPr>
        <w:spacing w:after="0" w:line="240" w:lineRule="auto"/>
        <w:rPr>
          <w:lang w:val="en-GB"/>
        </w:rPr>
      </w:pPr>
    </w:p>
    <w:p w14:paraId="2C8F441B" w14:textId="185CE032" w:rsidR="00534E65" w:rsidRPr="00E51462" w:rsidRDefault="00534E65" w:rsidP="00534E65">
      <w:pPr>
        <w:pStyle w:val="Address"/>
        <w:spacing w:before="120" w:after="120"/>
        <w:rPr>
          <w:b/>
          <w:bCs/>
          <w:szCs w:val="20"/>
          <w:lang w:val="en-GB"/>
        </w:rPr>
      </w:pPr>
      <w:r w:rsidRPr="00E51462">
        <w:rPr>
          <w:lang w:val="en-GB"/>
        </w:rPr>
        <w:t xml:space="preserve">3. </w:t>
      </w:r>
      <w:r w:rsidR="002F1A83">
        <w:rPr>
          <w:rFonts w:eastAsia="Times New Roman"/>
          <w:b/>
          <w:bCs/>
          <w:lang w:val="en-GB"/>
        </w:rPr>
        <w:t xml:space="preserve">Approval of the SG 8/03/2024 </w:t>
      </w:r>
      <w:r w:rsidR="00992580">
        <w:rPr>
          <w:rFonts w:eastAsia="Times New Roman"/>
          <w:b/>
          <w:bCs/>
          <w:lang w:val="en-GB"/>
        </w:rPr>
        <w:t xml:space="preserve">meeting </w:t>
      </w:r>
      <w:r w:rsidR="002F1A83">
        <w:rPr>
          <w:rFonts w:eastAsia="Times New Roman"/>
          <w:b/>
          <w:bCs/>
          <w:lang w:val="en-GB"/>
        </w:rPr>
        <w:t>minutes</w:t>
      </w:r>
    </w:p>
    <w:p w14:paraId="4A9CFC61" w14:textId="1DCC459B" w:rsidR="001F00F0" w:rsidRPr="00E51462" w:rsidRDefault="0063610C" w:rsidP="007E5168">
      <w:pPr>
        <w:spacing w:after="0" w:line="240" w:lineRule="auto"/>
        <w:rPr>
          <w:lang w:val="en-GB"/>
        </w:rPr>
      </w:pPr>
      <w:r w:rsidRPr="00E51462">
        <w:rPr>
          <w:lang w:val="en-GB"/>
        </w:rPr>
        <w:t xml:space="preserve">Chair </w:t>
      </w:r>
      <w:r w:rsidR="002F1A83" w:rsidRPr="00E51462">
        <w:rPr>
          <w:lang w:val="en-GB"/>
        </w:rPr>
        <w:t xml:space="preserve">introduces the </w:t>
      </w:r>
      <w:r w:rsidR="002F1A83">
        <w:rPr>
          <w:lang w:val="en-GB"/>
        </w:rPr>
        <w:t>minutes of the</w:t>
      </w:r>
      <w:r w:rsidR="00992580">
        <w:rPr>
          <w:lang w:val="en-GB"/>
        </w:rPr>
        <w:t xml:space="preserve"> 8/03/2024 meeting of the</w:t>
      </w:r>
      <w:r w:rsidR="002F1A83">
        <w:rPr>
          <w:lang w:val="en-GB"/>
        </w:rPr>
        <w:t xml:space="preserve"> SG</w:t>
      </w:r>
      <w:r w:rsidR="00992580">
        <w:rPr>
          <w:lang w:val="en-GB"/>
        </w:rPr>
        <w:t>.</w:t>
      </w:r>
    </w:p>
    <w:p w14:paraId="62B4156A" w14:textId="5B99347A" w:rsidR="00992580" w:rsidRPr="00E51462" w:rsidRDefault="00992580" w:rsidP="00992580">
      <w:pPr>
        <w:pStyle w:val="ListParagraph"/>
        <w:numPr>
          <w:ilvl w:val="0"/>
          <w:numId w:val="20"/>
        </w:numPr>
        <w:spacing w:after="0" w:line="240" w:lineRule="auto"/>
        <w:rPr>
          <w:lang w:val="en-GB"/>
        </w:rPr>
      </w:pPr>
      <w:r w:rsidRPr="00E51462">
        <w:rPr>
          <w:u w:val="single"/>
          <w:lang w:val="en-GB"/>
        </w:rPr>
        <w:t>SG members approve the agenda.</w:t>
      </w:r>
      <w:r w:rsidRPr="00E51462">
        <w:rPr>
          <w:lang w:val="en-GB"/>
        </w:rPr>
        <w:t xml:space="preserve"> </w:t>
      </w:r>
    </w:p>
    <w:p w14:paraId="2C146FD4" w14:textId="77777777" w:rsidR="005F171F" w:rsidRPr="00E51462" w:rsidRDefault="005F171F" w:rsidP="005F171F">
      <w:pPr>
        <w:spacing w:after="0" w:line="240" w:lineRule="auto"/>
        <w:rPr>
          <w:lang w:val="en-GB"/>
        </w:rPr>
      </w:pPr>
    </w:p>
    <w:p w14:paraId="0ED8BB03" w14:textId="13897000" w:rsidR="00262103" w:rsidRPr="00E51462" w:rsidRDefault="00262103" w:rsidP="00262103">
      <w:pPr>
        <w:pStyle w:val="Address"/>
        <w:spacing w:before="120" w:after="120"/>
        <w:rPr>
          <w:b/>
          <w:bCs/>
          <w:szCs w:val="20"/>
          <w:lang w:val="en-GB"/>
        </w:rPr>
      </w:pPr>
      <w:r w:rsidRPr="00E51462">
        <w:rPr>
          <w:lang w:val="en-GB"/>
        </w:rPr>
        <w:t xml:space="preserve">4. </w:t>
      </w:r>
      <w:r w:rsidR="00992580">
        <w:rPr>
          <w:lang w:val="en-GB"/>
        </w:rPr>
        <w:t xml:space="preserve">Updates from </w:t>
      </w:r>
      <w:r w:rsidRPr="00E51462">
        <w:rPr>
          <w:b/>
          <w:bCs/>
          <w:szCs w:val="20"/>
          <w:lang w:val="en-GB"/>
        </w:rPr>
        <w:t xml:space="preserve">PA Energy </w:t>
      </w:r>
      <w:r w:rsidR="00992580">
        <w:rPr>
          <w:b/>
          <w:bCs/>
          <w:szCs w:val="20"/>
          <w:lang w:val="en-GB"/>
        </w:rPr>
        <w:t>Policy Area coordinators and from SG members</w:t>
      </w:r>
    </w:p>
    <w:p w14:paraId="18DE3D19" w14:textId="475678C4" w:rsidR="004C300B" w:rsidRPr="00E51462" w:rsidRDefault="00262103" w:rsidP="00150F29">
      <w:pPr>
        <w:spacing w:after="0" w:line="240" w:lineRule="auto"/>
        <w:jc w:val="both"/>
        <w:rPr>
          <w:lang w:val="en-GB"/>
        </w:rPr>
      </w:pPr>
      <w:r w:rsidRPr="00E51462">
        <w:rPr>
          <w:lang w:val="en-GB"/>
        </w:rPr>
        <w:t xml:space="preserve">Chair invites </w:t>
      </w:r>
      <w:r w:rsidR="00156FD2">
        <w:rPr>
          <w:lang w:val="en-GB"/>
        </w:rPr>
        <w:t>Ilze Prūse</w:t>
      </w:r>
      <w:r w:rsidRPr="00E51462">
        <w:rPr>
          <w:lang w:val="en-GB"/>
        </w:rPr>
        <w:t xml:space="preserve"> to introduce this item</w:t>
      </w:r>
      <w:r w:rsidR="0098029D" w:rsidRPr="00E51462">
        <w:rPr>
          <w:lang w:val="en-GB"/>
        </w:rPr>
        <w:t xml:space="preserve"> (details in Presentation)</w:t>
      </w:r>
      <w:r w:rsidRPr="00E51462">
        <w:rPr>
          <w:lang w:val="en-GB"/>
        </w:rPr>
        <w:t xml:space="preserve">. </w:t>
      </w:r>
      <w:r w:rsidR="00205D56" w:rsidRPr="00E51462">
        <w:rPr>
          <w:lang w:val="en-GB"/>
        </w:rPr>
        <w:t>Ilze Prūse</w:t>
      </w:r>
      <w:r w:rsidRPr="00E51462">
        <w:rPr>
          <w:lang w:val="en-GB"/>
        </w:rPr>
        <w:t xml:space="preserve"> informs about </w:t>
      </w:r>
      <w:r w:rsidR="00205D56" w:rsidRPr="00E51462">
        <w:rPr>
          <w:lang w:val="en-GB"/>
        </w:rPr>
        <w:t xml:space="preserve">the key updates within the </w:t>
      </w:r>
      <w:r w:rsidR="00484485">
        <w:rPr>
          <w:lang w:val="en-GB"/>
        </w:rPr>
        <w:t>P</w:t>
      </w:r>
      <w:r w:rsidR="00205D56" w:rsidRPr="00E51462">
        <w:rPr>
          <w:lang w:val="en-GB"/>
        </w:rPr>
        <w:t>roject</w:t>
      </w:r>
      <w:r w:rsidR="0064168A">
        <w:rPr>
          <w:lang w:val="en-GB"/>
        </w:rPr>
        <w:t xml:space="preserve">. </w:t>
      </w:r>
    </w:p>
    <w:p w14:paraId="0EDE3C25" w14:textId="77777777" w:rsidR="00CB55FF" w:rsidRPr="00E51462" w:rsidRDefault="00CB55FF" w:rsidP="00CB55FF">
      <w:pPr>
        <w:spacing w:after="0" w:line="240" w:lineRule="auto"/>
        <w:jc w:val="both"/>
        <w:rPr>
          <w:lang w:val="en-GB"/>
        </w:rPr>
      </w:pPr>
    </w:p>
    <w:p w14:paraId="48F6BE40" w14:textId="1B065091" w:rsidR="00186CA2" w:rsidRPr="005C570C" w:rsidRDefault="008B3525" w:rsidP="005C570C">
      <w:pPr>
        <w:pStyle w:val="Address"/>
        <w:spacing w:before="120" w:after="120"/>
        <w:rPr>
          <w:b/>
          <w:bCs/>
          <w:szCs w:val="20"/>
          <w:lang w:val="en-GB"/>
        </w:rPr>
      </w:pPr>
      <w:r w:rsidRPr="005C570C">
        <w:rPr>
          <w:b/>
          <w:bCs/>
          <w:szCs w:val="20"/>
          <w:lang w:val="en-GB"/>
        </w:rPr>
        <w:lastRenderedPageBreak/>
        <w:t xml:space="preserve">5. </w:t>
      </w:r>
      <w:r w:rsidR="00156FD2" w:rsidRPr="005C570C">
        <w:rPr>
          <w:b/>
          <w:bCs/>
          <w:szCs w:val="20"/>
          <w:lang w:val="en-GB"/>
        </w:rPr>
        <w:t>Energy related Interreg projects</w:t>
      </w:r>
    </w:p>
    <w:p w14:paraId="35770179" w14:textId="124486F9" w:rsidR="00591215" w:rsidRDefault="00186CA2" w:rsidP="00CB55FF">
      <w:pPr>
        <w:spacing w:after="0" w:line="240" w:lineRule="auto"/>
        <w:jc w:val="both"/>
        <w:rPr>
          <w:szCs w:val="20"/>
          <w:lang w:val="en-IE"/>
        </w:rPr>
      </w:pPr>
      <w:r w:rsidRPr="00E51462">
        <w:rPr>
          <w:lang w:val="en-GB"/>
        </w:rPr>
        <w:t xml:space="preserve">Chair invites </w:t>
      </w:r>
      <w:r w:rsidR="00156FD2">
        <w:rPr>
          <w:lang w:val="en-GB"/>
        </w:rPr>
        <w:t>Ilze Prūse</w:t>
      </w:r>
      <w:r w:rsidRPr="00E51462">
        <w:rPr>
          <w:lang w:val="en-GB"/>
        </w:rPr>
        <w:t xml:space="preserve"> to introduce this item (details in Presentation). She briefly </w:t>
      </w:r>
      <w:r w:rsidR="00156FD2">
        <w:rPr>
          <w:lang w:val="en-GB"/>
        </w:rPr>
        <w:t>informs about</w:t>
      </w:r>
      <w:r w:rsidRPr="00E51462">
        <w:rPr>
          <w:lang w:val="en-GB"/>
        </w:rPr>
        <w:t xml:space="preserve"> </w:t>
      </w:r>
      <w:r w:rsidR="00F465D0" w:rsidRPr="00E51462">
        <w:rPr>
          <w:lang w:val="en-GB"/>
        </w:rPr>
        <w:t xml:space="preserve">the </w:t>
      </w:r>
      <w:r w:rsidR="00A70E9B" w:rsidRPr="00A70E9B">
        <w:rPr>
          <w:lang w:val="en-GB"/>
        </w:rPr>
        <w:t>ongoing energy related Interreg projects and outcomes of the webinar organised on 11th April 2024 for them</w:t>
      </w:r>
      <w:r w:rsidR="00F465D0" w:rsidRPr="00E51462">
        <w:rPr>
          <w:szCs w:val="20"/>
          <w:lang w:val="en-GB"/>
        </w:rPr>
        <w:t>.</w:t>
      </w:r>
      <w:r w:rsidR="00DD5C28">
        <w:rPr>
          <w:szCs w:val="20"/>
          <w:lang w:val="en-GB"/>
        </w:rPr>
        <w:t xml:space="preserve"> </w:t>
      </w:r>
      <w:r w:rsidR="006F0572">
        <w:rPr>
          <w:szCs w:val="20"/>
          <w:lang w:val="en-GB"/>
        </w:rPr>
        <w:t>Provides overview about</w:t>
      </w:r>
      <w:r w:rsidR="00F465D0" w:rsidRPr="00E51462">
        <w:rPr>
          <w:szCs w:val="20"/>
          <w:lang w:val="en-GB"/>
        </w:rPr>
        <w:t xml:space="preserve"> </w:t>
      </w:r>
      <w:r w:rsidR="00AF720D" w:rsidRPr="00AF720D">
        <w:rPr>
          <w:szCs w:val="20"/>
          <w:lang w:val="en-GB"/>
        </w:rPr>
        <w:t xml:space="preserve">energy related project idea </w:t>
      </w:r>
      <w:proofErr w:type="spellStart"/>
      <w:r w:rsidR="00AF720D" w:rsidRPr="00AF720D">
        <w:rPr>
          <w:szCs w:val="20"/>
        </w:rPr>
        <w:t>forms</w:t>
      </w:r>
      <w:proofErr w:type="spellEnd"/>
      <w:r w:rsidR="00AF720D" w:rsidRPr="00AF720D">
        <w:rPr>
          <w:szCs w:val="20"/>
          <w:lang w:val="en-GB"/>
        </w:rPr>
        <w:t xml:space="preserve"> (PI</w:t>
      </w:r>
      <w:r w:rsidR="00AF720D" w:rsidRPr="00AF720D">
        <w:rPr>
          <w:szCs w:val="20"/>
        </w:rPr>
        <w:t>F</w:t>
      </w:r>
      <w:r w:rsidR="00AF720D" w:rsidRPr="00AF720D">
        <w:rPr>
          <w:szCs w:val="20"/>
          <w:lang w:val="en-GB"/>
        </w:rPr>
        <w:t xml:space="preserve">) submitted within the </w:t>
      </w:r>
      <w:r w:rsidR="00AF720D" w:rsidRPr="00AF720D">
        <w:rPr>
          <w:szCs w:val="20"/>
          <w:lang w:val="en-IE"/>
        </w:rPr>
        <w:t>third call for core projects</w:t>
      </w:r>
      <w:r w:rsidR="00AF720D">
        <w:rPr>
          <w:szCs w:val="20"/>
          <w:lang w:val="en-GB"/>
        </w:rPr>
        <w:t xml:space="preserve">. SG members shortly discuss </w:t>
      </w:r>
      <w:r w:rsidR="00AF720D" w:rsidRPr="00AF720D">
        <w:rPr>
          <w:szCs w:val="20"/>
          <w:lang w:val="en-IE"/>
        </w:rPr>
        <w:t>potential information exchange through SG members</w:t>
      </w:r>
      <w:r w:rsidR="005C723B">
        <w:rPr>
          <w:szCs w:val="20"/>
          <w:lang w:val="en-IE"/>
        </w:rPr>
        <w:t xml:space="preserve">, notes that it would be useful to establish a list of </w:t>
      </w:r>
      <w:r w:rsidR="00211836">
        <w:rPr>
          <w:szCs w:val="20"/>
          <w:lang w:val="en-IE"/>
        </w:rPr>
        <w:t>expert level contacts regarding such topics as infrastructure, markets, renewables etc</w:t>
      </w:r>
      <w:r w:rsidR="00AF720D">
        <w:rPr>
          <w:szCs w:val="20"/>
          <w:lang w:val="en-IE"/>
        </w:rPr>
        <w:t>.</w:t>
      </w:r>
      <w:r w:rsidR="00714F7B">
        <w:rPr>
          <w:szCs w:val="20"/>
          <w:lang w:val="en-IE"/>
        </w:rPr>
        <w:t xml:space="preserve"> SG members acknowledge that it would be useful to have</w:t>
      </w:r>
      <w:r w:rsidR="00AF699E">
        <w:rPr>
          <w:szCs w:val="20"/>
          <w:lang w:val="en-IE"/>
        </w:rPr>
        <w:t xml:space="preserve"> a joint calendar of energy related international events in the Baltic Sea Region.</w:t>
      </w:r>
    </w:p>
    <w:p w14:paraId="69CDB7B4" w14:textId="140D5188" w:rsidR="00921ABD" w:rsidRPr="00921ABD" w:rsidRDefault="00921ABD" w:rsidP="00EF25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u w:val="single"/>
          <w:lang w:val="en-GB"/>
        </w:rPr>
      </w:pPr>
      <w:r w:rsidRPr="00921ABD">
        <w:rPr>
          <w:u w:val="single"/>
        </w:rPr>
        <w:t xml:space="preserve">SG </w:t>
      </w:r>
      <w:proofErr w:type="spellStart"/>
      <w:r w:rsidRPr="00921ABD">
        <w:rPr>
          <w:u w:val="single"/>
        </w:rPr>
        <w:t>members</w:t>
      </w:r>
      <w:proofErr w:type="spellEnd"/>
      <w:r w:rsidRPr="00921ABD">
        <w:rPr>
          <w:u w:val="single"/>
        </w:rPr>
        <w:t xml:space="preserve"> </w:t>
      </w:r>
      <w:proofErr w:type="spellStart"/>
      <w:r w:rsidRPr="00921ABD">
        <w:rPr>
          <w:u w:val="single"/>
        </w:rPr>
        <w:t>agree</w:t>
      </w:r>
      <w:proofErr w:type="spellEnd"/>
      <w:r w:rsidRPr="00921ABD">
        <w:rPr>
          <w:u w:val="single"/>
        </w:rPr>
        <w:t xml:space="preserve"> to </w:t>
      </w:r>
      <w:proofErr w:type="spellStart"/>
      <w:r w:rsidRPr="00921ABD">
        <w:rPr>
          <w:u w:val="single"/>
        </w:rPr>
        <w:t>share</w:t>
      </w:r>
      <w:proofErr w:type="spellEnd"/>
      <w:r w:rsidRPr="00921ABD">
        <w:rPr>
          <w:u w:val="single"/>
        </w:rPr>
        <w:t xml:space="preserve"> expert </w:t>
      </w:r>
      <w:proofErr w:type="spellStart"/>
      <w:r w:rsidRPr="00921ABD">
        <w:rPr>
          <w:u w:val="single"/>
        </w:rPr>
        <w:t>contacts</w:t>
      </w:r>
      <w:proofErr w:type="spellEnd"/>
      <w:r w:rsidRPr="00921ABD">
        <w:rPr>
          <w:u w:val="single"/>
        </w:rPr>
        <w:t xml:space="preserve"> on </w:t>
      </w:r>
      <w:proofErr w:type="spellStart"/>
      <w:r w:rsidRPr="00921ABD">
        <w:rPr>
          <w:u w:val="single"/>
        </w:rPr>
        <w:t>various</w:t>
      </w:r>
      <w:proofErr w:type="spellEnd"/>
      <w:r w:rsidRPr="00921ABD">
        <w:rPr>
          <w:u w:val="single"/>
        </w:rPr>
        <w:t xml:space="preserve"> </w:t>
      </w:r>
      <w:proofErr w:type="spellStart"/>
      <w:r w:rsidRPr="00921ABD">
        <w:rPr>
          <w:u w:val="single"/>
        </w:rPr>
        <w:t>energy-related</w:t>
      </w:r>
      <w:proofErr w:type="spellEnd"/>
      <w:r w:rsidRPr="00921ABD">
        <w:rPr>
          <w:u w:val="single"/>
        </w:rPr>
        <w:t xml:space="preserve"> </w:t>
      </w:r>
      <w:proofErr w:type="spellStart"/>
      <w:r w:rsidRPr="00921ABD">
        <w:rPr>
          <w:u w:val="single"/>
        </w:rPr>
        <w:t>topics</w:t>
      </w:r>
      <w:proofErr w:type="spellEnd"/>
      <w:r w:rsidRPr="00921ABD">
        <w:rPr>
          <w:u w:val="single"/>
        </w:rPr>
        <w:t xml:space="preserve"> to </w:t>
      </w:r>
      <w:proofErr w:type="spellStart"/>
      <w:r w:rsidRPr="00921ABD">
        <w:rPr>
          <w:u w:val="single"/>
        </w:rPr>
        <w:t>facilitate</w:t>
      </w:r>
      <w:proofErr w:type="spellEnd"/>
      <w:r w:rsidRPr="00921ABD">
        <w:rPr>
          <w:u w:val="single"/>
        </w:rPr>
        <w:t xml:space="preserve"> the </w:t>
      </w:r>
      <w:proofErr w:type="spellStart"/>
      <w:r w:rsidRPr="00921ABD">
        <w:rPr>
          <w:u w:val="single"/>
        </w:rPr>
        <w:t>exchange</w:t>
      </w:r>
      <w:proofErr w:type="spellEnd"/>
      <w:r w:rsidRPr="00921ABD">
        <w:rPr>
          <w:u w:val="single"/>
        </w:rPr>
        <w:t xml:space="preserve"> of </w:t>
      </w:r>
      <w:proofErr w:type="spellStart"/>
      <w:r w:rsidRPr="00921ABD">
        <w:rPr>
          <w:u w:val="single"/>
        </w:rPr>
        <w:t>information</w:t>
      </w:r>
      <w:proofErr w:type="spellEnd"/>
      <w:r w:rsidRPr="00921ABD">
        <w:rPr>
          <w:u w:val="single"/>
        </w:rPr>
        <w:t xml:space="preserve"> on </w:t>
      </w:r>
      <w:proofErr w:type="spellStart"/>
      <w:r w:rsidRPr="00921ABD">
        <w:rPr>
          <w:u w:val="single"/>
        </w:rPr>
        <w:t>energy</w:t>
      </w:r>
      <w:proofErr w:type="spellEnd"/>
      <w:r w:rsidRPr="00921ABD">
        <w:rPr>
          <w:u w:val="single"/>
        </w:rPr>
        <w:t xml:space="preserve"> </w:t>
      </w:r>
      <w:proofErr w:type="spellStart"/>
      <w:r w:rsidRPr="00921ABD">
        <w:rPr>
          <w:u w:val="single"/>
        </w:rPr>
        <w:t>projects</w:t>
      </w:r>
      <w:proofErr w:type="spellEnd"/>
      <w:r w:rsidRPr="00921ABD">
        <w:rPr>
          <w:u w:val="single"/>
        </w:rPr>
        <w:t xml:space="preserve"> and </w:t>
      </w:r>
      <w:proofErr w:type="spellStart"/>
      <w:r w:rsidRPr="00921ABD">
        <w:rPr>
          <w:u w:val="single"/>
        </w:rPr>
        <w:t>policy</w:t>
      </w:r>
      <w:proofErr w:type="spellEnd"/>
      <w:r w:rsidRPr="00921ABD">
        <w:rPr>
          <w:u w:val="single"/>
        </w:rPr>
        <w:t xml:space="preserve"> </w:t>
      </w:r>
      <w:proofErr w:type="spellStart"/>
      <w:r w:rsidRPr="00921ABD">
        <w:rPr>
          <w:u w:val="single"/>
        </w:rPr>
        <w:t>developments</w:t>
      </w:r>
      <w:proofErr w:type="spellEnd"/>
      <w:r>
        <w:rPr>
          <w:u w:val="single"/>
        </w:rPr>
        <w:t>.</w:t>
      </w:r>
    </w:p>
    <w:p w14:paraId="70765A1D" w14:textId="086A1C56" w:rsidR="00657D18" w:rsidRPr="00484485" w:rsidRDefault="00657D18" w:rsidP="00EF251F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u w:val="single"/>
          <w:lang w:val="en-GB"/>
        </w:rPr>
      </w:pPr>
      <w:r>
        <w:rPr>
          <w:u w:val="single"/>
          <w:lang w:val="en-GB"/>
        </w:rPr>
        <w:t xml:space="preserve">SG members agree to </w:t>
      </w:r>
      <w:proofErr w:type="gramStart"/>
      <w:r>
        <w:rPr>
          <w:u w:val="single"/>
          <w:lang w:val="en-GB"/>
        </w:rPr>
        <w:t>look into</w:t>
      </w:r>
      <w:proofErr w:type="gramEnd"/>
      <w:r>
        <w:rPr>
          <w:u w:val="single"/>
          <w:lang w:val="en-GB"/>
        </w:rPr>
        <w:t xml:space="preserve"> a possibility to develop a joint </w:t>
      </w:r>
      <w:r w:rsidR="005C723B">
        <w:rPr>
          <w:u w:val="single"/>
          <w:lang w:val="en-GB"/>
        </w:rPr>
        <w:t xml:space="preserve">calendar of </w:t>
      </w:r>
      <w:r w:rsidR="005C723B">
        <w:rPr>
          <w:szCs w:val="20"/>
          <w:lang w:val="en-IE"/>
        </w:rPr>
        <w:t>energy related international events in the Baltic Sea Region</w:t>
      </w:r>
      <w:r w:rsidR="005C723B">
        <w:rPr>
          <w:szCs w:val="20"/>
          <w:lang w:val="en-IE"/>
        </w:rPr>
        <w:t>.</w:t>
      </w:r>
    </w:p>
    <w:p w14:paraId="5C518BA3" w14:textId="77777777" w:rsidR="005C570C" w:rsidRPr="00AF720D" w:rsidRDefault="005C570C" w:rsidP="00CB55FF">
      <w:pPr>
        <w:spacing w:after="0" w:line="240" w:lineRule="auto"/>
        <w:jc w:val="both"/>
        <w:rPr>
          <w:szCs w:val="20"/>
          <w:lang w:val="en-GB"/>
        </w:rPr>
      </w:pPr>
    </w:p>
    <w:p w14:paraId="06890057" w14:textId="77777777" w:rsidR="005C570C" w:rsidRPr="005C570C" w:rsidRDefault="00591215" w:rsidP="005C570C">
      <w:pPr>
        <w:pStyle w:val="Address"/>
        <w:spacing w:before="120" w:after="120"/>
        <w:rPr>
          <w:rFonts w:eastAsia="Times New Roman"/>
          <w:b/>
          <w:bCs/>
          <w:lang w:val="lv-LV"/>
        </w:rPr>
      </w:pPr>
      <w:r w:rsidRPr="00E51462">
        <w:rPr>
          <w:lang w:val="en-GB"/>
        </w:rPr>
        <w:t xml:space="preserve">6. </w:t>
      </w:r>
      <w:r w:rsidR="005C570C" w:rsidRPr="005C570C">
        <w:rPr>
          <w:rFonts w:eastAsia="Times New Roman"/>
          <w:b/>
          <w:bCs/>
          <w:lang w:val="en-GB"/>
        </w:rPr>
        <w:t>PA Energy communication strategy</w:t>
      </w:r>
    </w:p>
    <w:p w14:paraId="41C7BCCE" w14:textId="72511C98" w:rsidR="004A1BDB" w:rsidRDefault="00591215" w:rsidP="00287421">
      <w:pPr>
        <w:spacing w:after="0" w:line="240" w:lineRule="auto"/>
        <w:jc w:val="both"/>
        <w:rPr>
          <w:lang w:val="en-GB"/>
        </w:rPr>
      </w:pPr>
      <w:r w:rsidRPr="00E51462">
        <w:rPr>
          <w:lang w:val="en-GB"/>
        </w:rPr>
        <w:t>Chair invites Ilze Prūse to introduce this item (details in Presentation). She</w:t>
      </w:r>
      <w:r w:rsidR="00A76522">
        <w:rPr>
          <w:lang w:val="en-GB"/>
        </w:rPr>
        <w:t xml:space="preserve"> introduces the </w:t>
      </w:r>
      <w:r w:rsidR="00A76522" w:rsidRPr="00A76522">
        <w:rPr>
          <w:lang w:val="en-GB"/>
        </w:rPr>
        <w:t xml:space="preserve">PA Energy communication </w:t>
      </w:r>
      <w:r w:rsidR="00A76522" w:rsidRPr="00A76522">
        <w:t>plan</w:t>
      </w:r>
      <w:r w:rsidR="00A76522" w:rsidRPr="00A76522">
        <w:rPr>
          <w:lang w:val="en-GB"/>
        </w:rPr>
        <w:t xml:space="preserve"> that is aimed at ensuring effective communication with stakeholders</w:t>
      </w:r>
      <w:r w:rsidR="00A76522">
        <w:rPr>
          <w:lang w:val="en-GB"/>
        </w:rPr>
        <w:t>.</w:t>
      </w:r>
      <w:r w:rsidR="001A4678">
        <w:rPr>
          <w:lang w:val="en-GB"/>
        </w:rPr>
        <w:t xml:space="preserve"> SG members appreciate </w:t>
      </w:r>
      <w:r w:rsidR="008E1A8A">
        <w:rPr>
          <w:lang w:val="en-GB"/>
        </w:rPr>
        <w:t>its development.</w:t>
      </w:r>
      <w:r w:rsidR="000A3FBE">
        <w:rPr>
          <w:lang w:val="en-GB"/>
        </w:rPr>
        <w:t xml:space="preserve"> Notes that word “Twitter” should be substituted by a word “X”</w:t>
      </w:r>
      <w:r w:rsidR="000143A1">
        <w:rPr>
          <w:lang w:val="en-GB"/>
        </w:rPr>
        <w:t xml:space="preserve"> and a reference to the coordination with other Policy Areas should be made.</w:t>
      </w:r>
    </w:p>
    <w:p w14:paraId="5ACD8129" w14:textId="253FBDA1" w:rsidR="000A3FBE" w:rsidRPr="000A3FBE" w:rsidRDefault="000A3FBE" w:rsidP="000A3FBE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lang w:val="en-GB"/>
        </w:rPr>
      </w:pPr>
      <w:r w:rsidRPr="000A3FBE">
        <w:rPr>
          <w:u w:val="single"/>
          <w:lang w:val="en-GB"/>
        </w:rPr>
        <w:t>SG members agree</w:t>
      </w:r>
      <w:r>
        <w:rPr>
          <w:u w:val="single"/>
          <w:lang w:val="en-GB"/>
        </w:rPr>
        <w:t xml:space="preserve"> to</w:t>
      </w:r>
      <w:r w:rsidR="00530E48">
        <w:rPr>
          <w:u w:val="single"/>
          <w:lang w:val="en-GB"/>
        </w:rPr>
        <w:t xml:space="preserve"> slightly amend the PA Energy Communication Plan.</w:t>
      </w:r>
    </w:p>
    <w:p w14:paraId="434F9250" w14:textId="77777777" w:rsidR="006B3B60" w:rsidRPr="00E51462" w:rsidRDefault="006B3B60" w:rsidP="006B3B60">
      <w:pPr>
        <w:spacing w:after="0" w:line="240" w:lineRule="auto"/>
        <w:jc w:val="both"/>
        <w:rPr>
          <w:lang w:val="en-GB"/>
        </w:rPr>
      </w:pPr>
    </w:p>
    <w:p w14:paraId="4E4D14A5" w14:textId="5A52A9EA" w:rsidR="006B3B60" w:rsidRPr="00E51462" w:rsidRDefault="006B3B60" w:rsidP="006B3B60">
      <w:pPr>
        <w:spacing w:after="0" w:line="240" w:lineRule="auto"/>
        <w:jc w:val="both"/>
        <w:rPr>
          <w:szCs w:val="20"/>
          <w:lang w:val="en-GB"/>
        </w:rPr>
      </w:pPr>
      <w:r w:rsidRPr="00E51462">
        <w:rPr>
          <w:b/>
          <w:bCs/>
          <w:lang w:val="en-GB"/>
        </w:rPr>
        <w:t xml:space="preserve">7. </w:t>
      </w:r>
      <w:r w:rsidRPr="00E51462">
        <w:rPr>
          <w:b/>
          <w:bCs/>
          <w:szCs w:val="20"/>
          <w:lang w:val="en-GB"/>
        </w:rPr>
        <w:t>AOB and date for next meeting</w:t>
      </w:r>
    </w:p>
    <w:p w14:paraId="08979164" w14:textId="0CECB0A9" w:rsidR="00EB30B1" w:rsidRDefault="00EB30B1" w:rsidP="006B3B60">
      <w:pPr>
        <w:spacing w:after="0" w:line="240" w:lineRule="auto"/>
        <w:jc w:val="both"/>
        <w:rPr>
          <w:lang w:val="en-GB"/>
        </w:rPr>
      </w:pPr>
      <w:r w:rsidRPr="00E51462">
        <w:rPr>
          <w:lang w:val="en-GB"/>
        </w:rPr>
        <w:t xml:space="preserve">Chair invites </w:t>
      </w:r>
      <w:r>
        <w:rPr>
          <w:lang w:val="en-GB"/>
        </w:rPr>
        <w:t>Ilze Prūse</w:t>
      </w:r>
      <w:r w:rsidRPr="00E51462">
        <w:rPr>
          <w:lang w:val="en-GB"/>
        </w:rPr>
        <w:t xml:space="preserve"> to introduce </w:t>
      </w:r>
      <w:r>
        <w:rPr>
          <w:lang w:val="en-GB"/>
        </w:rPr>
        <w:t>project platform concept</w:t>
      </w:r>
      <w:r w:rsidR="00496FEE">
        <w:rPr>
          <w:lang w:val="en-GB"/>
        </w:rPr>
        <w:t xml:space="preserve"> and information about EUSBSR Annual Forum in Visby</w:t>
      </w:r>
      <w:r w:rsidRPr="00E51462">
        <w:rPr>
          <w:lang w:val="en-GB"/>
        </w:rPr>
        <w:t xml:space="preserve"> (details in Presentation). </w:t>
      </w:r>
    </w:p>
    <w:p w14:paraId="7775B20B" w14:textId="02A730D8" w:rsidR="008E1A8A" w:rsidRDefault="002D21A1" w:rsidP="00801A0C">
      <w:pPr>
        <w:spacing w:after="0" w:line="240" w:lineRule="auto"/>
        <w:jc w:val="both"/>
        <w:rPr>
          <w:lang w:val="en-GB"/>
        </w:rPr>
      </w:pPr>
      <w:r w:rsidRPr="00801A0C">
        <w:rPr>
          <w:lang w:val="en-GB"/>
        </w:rPr>
        <w:t xml:space="preserve">Chair informs about </w:t>
      </w:r>
      <w:r w:rsidR="000C1594" w:rsidRPr="00801A0C">
        <w:rPr>
          <w:lang w:val="en-GB"/>
        </w:rPr>
        <w:t xml:space="preserve">the </w:t>
      </w:r>
      <w:r w:rsidR="009426BC" w:rsidRPr="00801A0C">
        <w:rPr>
          <w:lang w:val="en-GB"/>
        </w:rPr>
        <w:t xml:space="preserve">potential dates for the next meeting of the SG, i.e. </w:t>
      </w:r>
      <w:r w:rsidR="00801A0C" w:rsidRPr="00801A0C">
        <w:rPr>
          <w:lang w:val="en-GB"/>
        </w:rPr>
        <w:t>20</w:t>
      </w:r>
      <w:r w:rsidR="009426BC" w:rsidRPr="00801A0C">
        <w:rPr>
          <w:vertAlign w:val="superscript"/>
          <w:lang w:val="en-GB"/>
        </w:rPr>
        <w:t>th</w:t>
      </w:r>
      <w:r w:rsidR="009426BC" w:rsidRPr="00801A0C">
        <w:rPr>
          <w:lang w:val="en-GB"/>
        </w:rPr>
        <w:t xml:space="preserve"> </w:t>
      </w:r>
      <w:r w:rsidR="00801A0C" w:rsidRPr="00801A0C">
        <w:rPr>
          <w:lang w:val="en-GB"/>
        </w:rPr>
        <w:t>September</w:t>
      </w:r>
      <w:r w:rsidR="009426BC" w:rsidRPr="00801A0C">
        <w:rPr>
          <w:lang w:val="en-GB"/>
        </w:rPr>
        <w:t xml:space="preserve"> 2024.</w:t>
      </w:r>
      <w:r w:rsidR="00490195">
        <w:rPr>
          <w:lang w:val="en-GB"/>
        </w:rPr>
        <w:t xml:space="preserve"> </w:t>
      </w:r>
      <w:r w:rsidR="005250A0">
        <w:rPr>
          <w:lang w:val="en-GB"/>
        </w:rPr>
        <w:t xml:space="preserve">Notes that next meeting should be chaired by </w:t>
      </w:r>
      <w:proofErr w:type="gramStart"/>
      <w:r w:rsidR="005250A0">
        <w:rPr>
          <w:lang w:val="en-GB"/>
        </w:rPr>
        <w:t>the Poland</w:t>
      </w:r>
      <w:proofErr w:type="gramEnd"/>
      <w:r w:rsidR="005250A0">
        <w:rPr>
          <w:lang w:val="en-GB"/>
        </w:rPr>
        <w:t xml:space="preserve">. </w:t>
      </w:r>
    </w:p>
    <w:p w14:paraId="2A474915" w14:textId="610D4C21" w:rsidR="002D21A1" w:rsidRPr="00801A0C" w:rsidRDefault="009426BC" w:rsidP="008E1A8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lang w:val="en-GB"/>
        </w:rPr>
      </w:pPr>
      <w:r w:rsidRPr="00801A0C">
        <w:rPr>
          <w:u w:val="single"/>
          <w:lang w:val="en-GB"/>
        </w:rPr>
        <w:t xml:space="preserve">SG </w:t>
      </w:r>
      <w:r w:rsidR="008E1A8A">
        <w:rPr>
          <w:u w:val="single"/>
          <w:lang w:val="en-GB"/>
        </w:rPr>
        <w:t xml:space="preserve">members </w:t>
      </w:r>
      <w:r w:rsidRPr="00801A0C">
        <w:rPr>
          <w:u w:val="single"/>
          <w:lang w:val="en-GB"/>
        </w:rPr>
        <w:t xml:space="preserve">agree that </w:t>
      </w:r>
      <w:r w:rsidR="008E1A8A">
        <w:rPr>
          <w:u w:val="single"/>
          <w:lang w:val="en-GB"/>
        </w:rPr>
        <w:t>20</w:t>
      </w:r>
      <w:r w:rsidR="008E1A8A" w:rsidRPr="008E1A8A">
        <w:rPr>
          <w:u w:val="single"/>
          <w:vertAlign w:val="superscript"/>
          <w:lang w:val="en-GB"/>
        </w:rPr>
        <w:t>th</w:t>
      </w:r>
      <w:r w:rsidR="008E1A8A">
        <w:rPr>
          <w:u w:val="single"/>
          <w:lang w:val="en-GB"/>
        </w:rPr>
        <w:t xml:space="preserve"> Sept</w:t>
      </w:r>
      <w:r w:rsidR="007C474B">
        <w:rPr>
          <w:u w:val="single"/>
          <w:lang w:val="en-GB"/>
        </w:rPr>
        <w:t>ember</w:t>
      </w:r>
      <w:r w:rsidR="00515BBF" w:rsidRPr="00801A0C">
        <w:rPr>
          <w:u w:val="single"/>
          <w:lang w:val="en-GB"/>
        </w:rPr>
        <w:t xml:space="preserve"> is to be </w:t>
      </w:r>
      <w:r w:rsidR="000C1594" w:rsidRPr="00801A0C">
        <w:rPr>
          <w:u w:val="single"/>
          <w:lang w:val="en-GB"/>
        </w:rPr>
        <w:t xml:space="preserve">as a tentative date for the next </w:t>
      </w:r>
      <w:r w:rsidR="007C474B">
        <w:rPr>
          <w:u w:val="single"/>
          <w:lang w:val="en-GB"/>
        </w:rPr>
        <w:t xml:space="preserve">SG </w:t>
      </w:r>
      <w:r w:rsidR="000C1594" w:rsidRPr="00801A0C">
        <w:rPr>
          <w:u w:val="single"/>
          <w:lang w:val="en-GB"/>
        </w:rPr>
        <w:t>meeting</w:t>
      </w:r>
      <w:r w:rsidR="000C1594" w:rsidRPr="00801A0C">
        <w:rPr>
          <w:lang w:val="en-GB"/>
        </w:rPr>
        <w:t>.</w:t>
      </w:r>
    </w:p>
    <w:p w14:paraId="79864054" w14:textId="77777777" w:rsidR="003C64DC" w:rsidRPr="00E51462" w:rsidRDefault="003C64DC" w:rsidP="003C64DC">
      <w:pPr>
        <w:spacing w:after="0" w:line="240" w:lineRule="auto"/>
        <w:jc w:val="both"/>
        <w:rPr>
          <w:lang w:val="en-GB"/>
        </w:rPr>
      </w:pPr>
    </w:p>
    <w:p w14:paraId="1779CB74" w14:textId="77777777" w:rsidR="000A5613" w:rsidRPr="00E51462" w:rsidRDefault="000A5613" w:rsidP="0048714E">
      <w:pPr>
        <w:tabs>
          <w:tab w:val="left" w:pos="2899"/>
        </w:tabs>
        <w:rPr>
          <w:lang w:val="en-GB"/>
        </w:rPr>
      </w:pPr>
    </w:p>
    <w:p w14:paraId="15E68A8A" w14:textId="7F54152D" w:rsidR="00C0360F" w:rsidRPr="00E51462" w:rsidRDefault="00C0360F" w:rsidP="0048714E">
      <w:pPr>
        <w:tabs>
          <w:tab w:val="left" w:pos="2899"/>
        </w:tabs>
        <w:rPr>
          <w:lang w:val="en-GB"/>
        </w:rPr>
      </w:pPr>
      <w:r w:rsidRPr="00E51462">
        <w:rPr>
          <w:lang w:val="en-GB"/>
        </w:rPr>
        <w:t>The meeting ended at 12:00 CET</w:t>
      </w:r>
    </w:p>
    <w:sectPr w:rsidR="00C0360F" w:rsidRPr="00E51462" w:rsidSect="00C22F0C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2410" w:right="1134" w:bottom="1304" w:left="1440" w:header="454" w:footer="22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EC041E" w14:textId="77777777" w:rsidR="00206CAE" w:rsidRDefault="00206CAE" w:rsidP="00E7578D">
      <w:pPr>
        <w:spacing w:after="0"/>
      </w:pPr>
      <w:r>
        <w:separator/>
      </w:r>
    </w:p>
  </w:endnote>
  <w:endnote w:type="continuationSeparator" w:id="0">
    <w:p w14:paraId="37EE47A2" w14:textId="77777777" w:rsidR="00206CAE" w:rsidRDefault="00206CAE" w:rsidP="00E7578D">
      <w:pPr>
        <w:spacing w:after="0"/>
      </w:pPr>
      <w:r>
        <w:continuationSeparator/>
      </w:r>
    </w:p>
  </w:endnote>
  <w:endnote w:type="continuationNotice" w:id="1">
    <w:p w14:paraId="44D9BA05" w14:textId="77777777" w:rsidR="00206CAE" w:rsidRDefault="00206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ebuchet MS Bold">
    <w:altName w:val="Times New Roman"/>
    <w:panose1 w:val="020B07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8" w:type="dxa"/>
      <w:tblLook w:val="04A0" w:firstRow="1" w:lastRow="0" w:firstColumn="1" w:lastColumn="0" w:noHBand="0" w:noVBand="1"/>
    </w:tblPr>
    <w:tblGrid>
      <w:gridCol w:w="2889"/>
      <w:gridCol w:w="3228"/>
      <w:gridCol w:w="3441"/>
    </w:tblGrid>
    <w:tr w:rsidR="000A5613" w14:paraId="6F0405AE" w14:textId="77777777" w:rsidTr="009965CC">
      <w:tc>
        <w:tcPr>
          <w:tcW w:w="2898" w:type="dxa"/>
          <w:shd w:val="clear" w:color="auto" w:fill="auto"/>
        </w:tcPr>
        <w:p w14:paraId="56FA46A2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center"/>
            <w:rPr>
              <w:rFonts w:ascii="Trebuchet MS" w:hAnsi="Trebuchet MS"/>
              <w:color w:val="000000"/>
              <w:sz w:val="16"/>
              <w:szCs w:val="16"/>
            </w:rPr>
          </w:pPr>
          <w:r>
            <w:rPr>
              <w:rFonts w:ascii="Trebuchet MS" w:hAnsi="Trebuchet MS"/>
              <w:color w:val="000000"/>
              <w:sz w:val="16"/>
              <w:szCs w:val="16"/>
            </w:rPr>
            <w:br/>
            <w:t xml:space="preserve">EU </w:t>
          </w:r>
          <w:proofErr w:type="spellStart"/>
          <w:r>
            <w:rPr>
              <w:rFonts w:ascii="Trebuchet MS" w:hAnsi="Trebuchet MS"/>
              <w:color w:val="000000"/>
              <w:sz w:val="16"/>
              <w:szCs w:val="16"/>
            </w:rPr>
            <w:t>Strategy</w:t>
          </w:r>
          <w:proofErr w:type="spellEnd"/>
          <w:r>
            <w:rPr>
              <w:rFonts w:ascii="Trebuchet MS" w:hAnsi="Trebuchet MS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6"/>
              <w:szCs w:val="16"/>
            </w:rPr>
            <w:t>for</w:t>
          </w:r>
          <w:proofErr w:type="spellEnd"/>
          <w:r>
            <w:rPr>
              <w:rFonts w:ascii="Trebuchet MS" w:hAnsi="Trebuchet MS"/>
              <w:color w:val="000000"/>
              <w:sz w:val="16"/>
              <w:szCs w:val="16"/>
            </w:rPr>
            <w:t xml:space="preserve"> the Baltic Sea Region</w:t>
          </w:r>
        </w:p>
        <w:p w14:paraId="5A74AB03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center"/>
            <w:rPr>
              <w:rFonts w:ascii="Trebuchet MS" w:hAnsi="Trebuchet MS"/>
              <w:color w:val="000000"/>
              <w:sz w:val="16"/>
              <w:szCs w:val="16"/>
            </w:rPr>
          </w:pPr>
          <w:r>
            <w:rPr>
              <w:rFonts w:ascii="Trebuchet MS" w:hAnsi="Trebuchet MS"/>
              <w:color w:val="000000"/>
              <w:sz w:val="16"/>
              <w:szCs w:val="16"/>
            </w:rPr>
            <w:t>www.eusbsr.eu</w:t>
          </w:r>
        </w:p>
        <w:p w14:paraId="48D17D16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center"/>
            <w:rPr>
              <w:rFonts w:ascii="Trebuchet MS" w:hAnsi="Trebuchet MS"/>
              <w:color w:val="000000"/>
              <w:sz w:val="16"/>
              <w:szCs w:val="16"/>
            </w:rPr>
          </w:pPr>
        </w:p>
      </w:tc>
      <w:tc>
        <w:tcPr>
          <w:tcW w:w="3240" w:type="dxa"/>
          <w:shd w:val="clear" w:color="auto" w:fill="auto"/>
        </w:tcPr>
        <w:p w14:paraId="27B89D85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right"/>
            <w:rPr>
              <w:rFonts w:ascii="Trebuchet MS" w:hAnsi="Trebuchet MS"/>
              <w:color w:val="000000"/>
              <w:sz w:val="15"/>
              <w:szCs w:val="15"/>
            </w:rPr>
          </w:pPr>
          <w:r>
            <w:rPr>
              <w:rFonts w:ascii="Trebuchet MS" w:hAnsi="Trebuchet MS"/>
              <w:color w:val="000000"/>
              <w:sz w:val="16"/>
              <w:szCs w:val="16"/>
            </w:rPr>
            <w:br/>
          </w:r>
          <w:r>
            <w:rPr>
              <w:rFonts w:ascii="Trebuchet MS" w:hAnsi="Trebuchet MS"/>
              <w:color w:val="000000"/>
              <w:sz w:val="15"/>
              <w:szCs w:val="15"/>
            </w:rPr>
            <w:t xml:space="preserve">PA Energy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is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financially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supported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by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the Interreg Baltic Sea Region Programme.</w:t>
          </w:r>
        </w:p>
      </w:tc>
      <w:tc>
        <w:tcPr>
          <w:tcW w:w="3420" w:type="dxa"/>
          <w:shd w:val="clear" w:color="auto" w:fill="auto"/>
        </w:tcPr>
        <w:p w14:paraId="707FB9B3" w14:textId="1D9ACAA8" w:rsidR="000A5613" w:rsidRDefault="00563F27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rPr>
              <w:rFonts w:ascii="Trebuchet MS" w:hAnsi="Trebuchet MS"/>
              <w:color w:val="000000"/>
              <w:sz w:val="16"/>
              <w:szCs w:val="16"/>
            </w:rPr>
          </w:pPr>
          <w:r>
            <w:rPr>
              <w:rFonts w:ascii="Trebuchet MS" w:hAnsi="Trebuchet MS"/>
              <w:noProof/>
              <w:color w:val="000000"/>
              <w:sz w:val="16"/>
              <w:szCs w:val="16"/>
            </w:rPr>
            <w:drawing>
              <wp:inline distT="0" distB="0" distL="0" distR="0" wp14:anchorId="2558B3E6" wp14:editId="03423292">
                <wp:extent cx="2047875" cy="457200"/>
                <wp:effectExtent l="0" t="0" r="0" b="0"/>
                <wp:docPr id="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2481B6" w14:textId="77777777" w:rsidR="00C40AC4" w:rsidRPr="000A5613" w:rsidRDefault="00C40AC4" w:rsidP="000A56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58" w:type="dxa"/>
      <w:tblLook w:val="04A0" w:firstRow="1" w:lastRow="0" w:firstColumn="1" w:lastColumn="0" w:noHBand="0" w:noVBand="1"/>
    </w:tblPr>
    <w:tblGrid>
      <w:gridCol w:w="2889"/>
      <w:gridCol w:w="3228"/>
      <w:gridCol w:w="3441"/>
    </w:tblGrid>
    <w:tr w:rsidR="000A5613" w14:paraId="26221640" w14:textId="77777777" w:rsidTr="009965CC">
      <w:tc>
        <w:tcPr>
          <w:tcW w:w="2898" w:type="dxa"/>
          <w:shd w:val="clear" w:color="auto" w:fill="auto"/>
        </w:tcPr>
        <w:p w14:paraId="0B7D2B26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center"/>
            <w:rPr>
              <w:rFonts w:ascii="Trebuchet MS" w:hAnsi="Trebuchet MS"/>
              <w:color w:val="000000"/>
              <w:sz w:val="16"/>
              <w:szCs w:val="16"/>
            </w:rPr>
          </w:pPr>
          <w:bookmarkStart w:id="0" w:name="_Hlk158817460"/>
          <w:r>
            <w:rPr>
              <w:rFonts w:ascii="Trebuchet MS" w:hAnsi="Trebuchet MS"/>
              <w:color w:val="000000"/>
              <w:sz w:val="16"/>
              <w:szCs w:val="16"/>
            </w:rPr>
            <w:br/>
            <w:t xml:space="preserve">EU </w:t>
          </w:r>
          <w:proofErr w:type="spellStart"/>
          <w:r>
            <w:rPr>
              <w:rFonts w:ascii="Trebuchet MS" w:hAnsi="Trebuchet MS"/>
              <w:color w:val="000000"/>
              <w:sz w:val="16"/>
              <w:szCs w:val="16"/>
            </w:rPr>
            <w:t>Strategy</w:t>
          </w:r>
          <w:proofErr w:type="spellEnd"/>
          <w:r>
            <w:rPr>
              <w:rFonts w:ascii="Trebuchet MS" w:hAnsi="Trebuchet MS"/>
              <w:color w:val="000000"/>
              <w:sz w:val="16"/>
              <w:szCs w:val="16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6"/>
              <w:szCs w:val="16"/>
            </w:rPr>
            <w:t>for</w:t>
          </w:r>
          <w:proofErr w:type="spellEnd"/>
          <w:r>
            <w:rPr>
              <w:rFonts w:ascii="Trebuchet MS" w:hAnsi="Trebuchet MS"/>
              <w:color w:val="000000"/>
              <w:sz w:val="16"/>
              <w:szCs w:val="16"/>
            </w:rPr>
            <w:t xml:space="preserve"> the Baltic Sea Region</w:t>
          </w:r>
        </w:p>
        <w:p w14:paraId="5BECFAB0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center"/>
            <w:rPr>
              <w:rFonts w:ascii="Trebuchet MS" w:hAnsi="Trebuchet MS"/>
              <w:color w:val="000000"/>
              <w:sz w:val="16"/>
              <w:szCs w:val="16"/>
            </w:rPr>
          </w:pPr>
          <w:r>
            <w:rPr>
              <w:rFonts w:ascii="Trebuchet MS" w:hAnsi="Trebuchet MS"/>
              <w:color w:val="000000"/>
              <w:sz w:val="16"/>
              <w:szCs w:val="16"/>
            </w:rPr>
            <w:t>www.eusbsr.eu</w:t>
          </w:r>
        </w:p>
        <w:p w14:paraId="2D5A2062" w14:textId="77777777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center"/>
            <w:rPr>
              <w:rFonts w:ascii="Trebuchet MS" w:hAnsi="Trebuchet MS"/>
              <w:color w:val="000000"/>
              <w:sz w:val="16"/>
              <w:szCs w:val="16"/>
            </w:rPr>
          </w:pPr>
        </w:p>
      </w:tc>
      <w:tc>
        <w:tcPr>
          <w:tcW w:w="3240" w:type="dxa"/>
          <w:shd w:val="clear" w:color="auto" w:fill="auto"/>
        </w:tcPr>
        <w:p w14:paraId="75991F66" w14:textId="68A15BC4" w:rsidR="000A5613" w:rsidRDefault="000A5613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jc w:val="right"/>
            <w:rPr>
              <w:rFonts w:ascii="Trebuchet MS" w:hAnsi="Trebuchet MS"/>
              <w:color w:val="000000"/>
              <w:sz w:val="15"/>
              <w:szCs w:val="15"/>
            </w:rPr>
          </w:pPr>
          <w:r>
            <w:rPr>
              <w:rFonts w:ascii="Trebuchet MS" w:hAnsi="Trebuchet MS"/>
              <w:color w:val="000000"/>
              <w:sz w:val="16"/>
              <w:szCs w:val="16"/>
            </w:rPr>
            <w:br/>
          </w:r>
          <w:r>
            <w:rPr>
              <w:rFonts w:ascii="Trebuchet MS" w:hAnsi="Trebuchet MS"/>
              <w:color w:val="000000"/>
              <w:sz w:val="15"/>
              <w:szCs w:val="15"/>
            </w:rPr>
            <w:t xml:space="preserve">PA Energy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is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financially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supported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Trebuchet MS" w:hAnsi="Trebuchet MS"/>
              <w:color w:val="000000"/>
              <w:sz w:val="15"/>
              <w:szCs w:val="15"/>
            </w:rPr>
            <w:t>by</w:t>
          </w:r>
          <w:proofErr w:type="spellEnd"/>
          <w:r>
            <w:rPr>
              <w:rFonts w:ascii="Trebuchet MS" w:hAnsi="Trebuchet MS"/>
              <w:color w:val="000000"/>
              <w:sz w:val="15"/>
              <w:szCs w:val="15"/>
            </w:rPr>
            <w:t xml:space="preserve"> the Interreg Baltic Sea Region Programme.</w:t>
          </w:r>
        </w:p>
      </w:tc>
      <w:tc>
        <w:tcPr>
          <w:tcW w:w="3420" w:type="dxa"/>
          <w:shd w:val="clear" w:color="auto" w:fill="auto"/>
        </w:tcPr>
        <w:p w14:paraId="0E56770E" w14:textId="506B9B04" w:rsidR="000A5613" w:rsidRDefault="00563F27" w:rsidP="000A5613">
          <w:pPr>
            <w:pStyle w:val="Footer"/>
            <w:tabs>
              <w:tab w:val="clear" w:pos="4536"/>
              <w:tab w:val="clear" w:pos="9072"/>
              <w:tab w:val="left" w:pos="2408"/>
            </w:tabs>
            <w:rPr>
              <w:rFonts w:ascii="Trebuchet MS" w:hAnsi="Trebuchet MS"/>
              <w:color w:val="000000"/>
              <w:sz w:val="16"/>
              <w:szCs w:val="16"/>
            </w:rPr>
          </w:pPr>
          <w:r>
            <w:rPr>
              <w:rFonts w:ascii="Trebuchet MS" w:hAnsi="Trebuchet MS"/>
              <w:noProof/>
              <w:color w:val="000000"/>
              <w:sz w:val="16"/>
              <w:szCs w:val="16"/>
            </w:rPr>
            <w:drawing>
              <wp:inline distT="0" distB="0" distL="0" distR="0" wp14:anchorId="6ECB620B" wp14:editId="1C785BEF">
                <wp:extent cx="2047875" cy="457200"/>
                <wp:effectExtent l="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D70BCDB" w14:textId="77777777" w:rsidR="00D52366" w:rsidRPr="000A5613" w:rsidRDefault="00D52366" w:rsidP="000A56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A093F0" w14:textId="77777777" w:rsidR="00206CAE" w:rsidRDefault="00206CAE" w:rsidP="00E7578D">
      <w:pPr>
        <w:spacing w:after="0"/>
      </w:pPr>
      <w:r>
        <w:separator/>
      </w:r>
    </w:p>
  </w:footnote>
  <w:footnote w:type="continuationSeparator" w:id="0">
    <w:p w14:paraId="5581E338" w14:textId="77777777" w:rsidR="00206CAE" w:rsidRDefault="00206CAE" w:rsidP="00E7578D">
      <w:pPr>
        <w:spacing w:after="0"/>
      </w:pPr>
      <w:r>
        <w:continuationSeparator/>
      </w:r>
    </w:p>
  </w:footnote>
  <w:footnote w:type="continuationNotice" w:id="1">
    <w:p w14:paraId="7FB3C52C" w14:textId="77777777" w:rsidR="00206CAE" w:rsidRDefault="00206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6E2A5F" w14:textId="1D7E3BD5" w:rsidR="00EB08D2" w:rsidRDefault="00EB08D2" w:rsidP="0048714E">
    <w:pPr>
      <w:spacing w:after="0"/>
      <w:rPr>
        <w:sz w:val="14"/>
        <w:szCs w:val="14"/>
      </w:rPr>
    </w:pPr>
  </w:p>
  <w:p w14:paraId="0ECA22B0" w14:textId="7BA17846" w:rsidR="0048714E" w:rsidRDefault="0048714E" w:rsidP="0048714E">
    <w:pPr>
      <w:spacing w:after="0"/>
      <w:rPr>
        <w:sz w:val="14"/>
        <w:szCs w:val="14"/>
      </w:rPr>
    </w:pPr>
  </w:p>
  <w:p w14:paraId="7C901A6D" w14:textId="77777777" w:rsidR="0048714E" w:rsidRPr="00EB08D2" w:rsidRDefault="0048714E" w:rsidP="0048714E">
    <w:pPr>
      <w:spacing w:after="0"/>
      <w:rPr>
        <w:sz w:val="14"/>
        <w:szCs w:val="14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788"/>
      <w:gridCol w:w="2195"/>
      <w:gridCol w:w="2525"/>
    </w:tblGrid>
    <w:tr w:rsidR="008140AA" w:rsidRPr="00C219B7" w14:paraId="2CE2ED21" w14:textId="77777777" w:rsidTr="00B766A0">
      <w:tc>
        <w:tcPr>
          <w:tcW w:w="4665" w:type="dxa"/>
          <w:shd w:val="clear" w:color="auto" w:fill="auto"/>
        </w:tcPr>
        <w:p w14:paraId="45C8C8E4" w14:textId="6AD97946" w:rsidR="008140AA" w:rsidRPr="00C219B7" w:rsidRDefault="00563F27" w:rsidP="008140AA">
          <w:pPr>
            <w:pStyle w:val="Header"/>
            <w:tabs>
              <w:tab w:val="left" w:pos="7080"/>
            </w:tabs>
            <w:ind w:left="169" w:hanging="142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71939505" wp14:editId="32A7CFBE">
                <wp:extent cx="2886075" cy="124777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0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4" w:type="dxa"/>
          <w:shd w:val="clear" w:color="auto" w:fill="auto"/>
        </w:tcPr>
        <w:p w14:paraId="42CFB835" w14:textId="77777777" w:rsidR="008140AA" w:rsidRPr="00C219B7" w:rsidRDefault="008140AA" w:rsidP="008140AA">
          <w:pPr>
            <w:pStyle w:val="Header"/>
            <w:tabs>
              <w:tab w:val="left" w:pos="7080"/>
            </w:tabs>
            <w:rPr>
              <w:sz w:val="14"/>
              <w:szCs w:val="14"/>
            </w:rPr>
          </w:pPr>
        </w:p>
      </w:tc>
      <w:tc>
        <w:tcPr>
          <w:tcW w:w="2589" w:type="dxa"/>
          <w:shd w:val="clear" w:color="auto" w:fill="auto"/>
          <w:vAlign w:val="bottom"/>
        </w:tcPr>
        <w:p w14:paraId="35DA99E1" w14:textId="77777777" w:rsidR="008140AA" w:rsidRDefault="008140AA" w:rsidP="008140AA">
          <w:pPr>
            <w:pStyle w:val="EUSBSRtext"/>
            <w:spacing w:line="240" w:lineRule="auto"/>
            <w:jc w:val="right"/>
            <w:rPr>
              <w:color w:val="44546A"/>
              <w:sz w:val="20"/>
              <w:szCs w:val="20"/>
            </w:rPr>
          </w:pPr>
        </w:p>
        <w:p w14:paraId="1E4E114D" w14:textId="77777777" w:rsidR="008140AA" w:rsidRDefault="008140AA" w:rsidP="008140AA">
          <w:pPr>
            <w:pStyle w:val="EUSBSRtext"/>
            <w:spacing w:line="240" w:lineRule="auto"/>
            <w:jc w:val="right"/>
            <w:rPr>
              <w:color w:val="44546A"/>
              <w:sz w:val="20"/>
              <w:szCs w:val="20"/>
            </w:rPr>
          </w:pPr>
        </w:p>
        <w:p w14:paraId="33FA722B" w14:textId="77777777" w:rsidR="008140AA" w:rsidRPr="00EF46AE" w:rsidRDefault="008140AA" w:rsidP="008140AA">
          <w:pPr>
            <w:pStyle w:val="EUSBSRtext"/>
            <w:spacing w:line="240" w:lineRule="auto"/>
            <w:jc w:val="right"/>
            <w:rPr>
              <w:color w:val="44546A"/>
              <w:sz w:val="14"/>
              <w:szCs w:val="14"/>
            </w:rPr>
          </w:pPr>
        </w:p>
        <w:p w14:paraId="29FAA221" w14:textId="77777777" w:rsidR="008140AA" w:rsidRPr="00D43196" w:rsidRDefault="008140AA" w:rsidP="008140AA">
          <w:pPr>
            <w:pStyle w:val="EUSBSRtext"/>
            <w:spacing w:line="276" w:lineRule="auto"/>
            <w:jc w:val="right"/>
            <w:rPr>
              <w:color w:val="44546A"/>
              <w:sz w:val="20"/>
              <w:szCs w:val="20"/>
            </w:rPr>
          </w:pPr>
          <w:r w:rsidRPr="00D43196">
            <w:rPr>
              <w:color w:val="44546A"/>
              <w:sz w:val="20"/>
              <w:szCs w:val="20"/>
            </w:rPr>
            <w:t>EUSBSR</w:t>
          </w:r>
        </w:p>
        <w:p w14:paraId="0F2AA2E9" w14:textId="77777777" w:rsidR="008140AA" w:rsidRDefault="008140AA" w:rsidP="008140AA">
          <w:pPr>
            <w:pStyle w:val="EUSBSRtext"/>
            <w:spacing w:line="276" w:lineRule="auto"/>
            <w:jc w:val="right"/>
            <w:rPr>
              <w:color w:val="44546A"/>
              <w:sz w:val="20"/>
              <w:szCs w:val="20"/>
            </w:rPr>
          </w:pPr>
          <w:r w:rsidRPr="00D43196">
            <w:rPr>
              <w:color w:val="44546A"/>
              <w:sz w:val="20"/>
              <w:szCs w:val="20"/>
            </w:rPr>
            <w:t xml:space="preserve">PA </w:t>
          </w:r>
          <w:r>
            <w:rPr>
              <w:color w:val="44546A"/>
              <w:sz w:val="20"/>
              <w:szCs w:val="20"/>
            </w:rPr>
            <w:t>Energy</w:t>
          </w:r>
        </w:p>
        <w:p w14:paraId="71B86CBA" w14:textId="5C1C1F02" w:rsidR="008140AA" w:rsidRDefault="008140AA" w:rsidP="008140AA">
          <w:pPr>
            <w:pStyle w:val="EUSBSRtext"/>
            <w:spacing w:line="276" w:lineRule="auto"/>
            <w:jc w:val="right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  <w:lang w:val="fi-FI"/>
            </w:rPr>
            <w:instrText xml:space="preserve"> TIME \@ "d/M/yyyy" 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5D1689">
            <w:rPr>
              <w:noProof/>
              <w:color w:val="44546A"/>
              <w:sz w:val="20"/>
              <w:szCs w:val="20"/>
              <w:lang w:val="fi-FI"/>
            </w:rPr>
            <w:t>13/11/2024</w:t>
          </w:r>
          <w:r>
            <w:rPr>
              <w:color w:val="44546A"/>
              <w:sz w:val="20"/>
              <w:szCs w:val="20"/>
            </w:rPr>
            <w:fldChar w:fldCharType="end"/>
          </w:r>
        </w:p>
        <w:p w14:paraId="4B302297" w14:textId="77777777" w:rsidR="008140AA" w:rsidRDefault="008140AA" w:rsidP="008140AA">
          <w:pPr>
            <w:pStyle w:val="EUSBSRtext"/>
            <w:spacing w:line="240" w:lineRule="auto"/>
            <w:jc w:val="right"/>
            <w:rPr>
              <w:color w:val="44546A"/>
              <w:sz w:val="20"/>
              <w:szCs w:val="20"/>
            </w:rPr>
          </w:pPr>
        </w:p>
        <w:p w14:paraId="10ABE0FC" w14:textId="77777777" w:rsidR="008140AA" w:rsidRPr="00D43196" w:rsidRDefault="008140AA" w:rsidP="008140AA">
          <w:pPr>
            <w:pStyle w:val="EUSBSRtext"/>
            <w:spacing w:line="240" w:lineRule="auto"/>
            <w:rPr>
              <w:color w:val="44546A"/>
              <w:sz w:val="20"/>
              <w:szCs w:val="20"/>
            </w:rPr>
          </w:pPr>
        </w:p>
      </w:tc>
    </w:tr>
  </w:tbl>
  <w:p w14:paraId="1831AE40" w14:textId="7516CF68" w:rsidR="00E4430D" w:rsidRDefault="00E4430D">
    <w:pPr>
      <w:pStyle w:val="Header"/>
    </w:pPr>
  </w:p>
  <w:p w14:paraId="071FB79B" w14:textId="66D35B4C" w:rsidR="00EB08D2" w:rsidRDefault="00EB08D2">
    <w:pPr>
      <w:pStyle w:val="Header"/>
    </w:pPr>
  </w:p>
  <w:p w14:paraId="55624FF8" w14:textId="77777777" w:rsidR="00EB08D2" w:rsidRDefault="00EB0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E60A2" w14:textId="01A17C52" w:rsidR="00357CB4" w:rsidRDefault="00357CB4" w:rsidP="00E273C6">
    <w:pPr>
      <w:pStyle w:val="Header"/>
      <w:tabs>
        <w:tab w:val="left" w:pos="7080"/>
      </w:tabs>
      <w:rPr>
        <w:sz w:val="14"/>
        <w:szCs w:val="14"/>
      </w:rPr>
    </w:pPr>
  </w:p>
  <w:p w14:paraId="2B2AF9FB" w14:textId="77777777" w:rsidR="003E20F5" w:rsidRDefault="003E20F5" w:rsidP="00E273C6">
    <w:pPr>
      <w:pStyle w:val="Header"/>
      <w:tabs>
        <w:tab w:val="left" w:pos="7080"/>
      </w:tabs>
      <w:rPr>
        <w:sz w:val="14"/>
        <w:szCs w:val="14"/>
      </w:rPr>
    </w:pPr>
  </w:p>
  <w:p w14:paraId="2428E973" w14:textId="77777777" w:rsidR="00935F62" w:rsidRDefault="00935F62" w:rsidP="00E273C6">
    <w:pPr>
      <w:pStyle w:val="Header"/>
      <w:tabs>
        <w:tab w:val="left" w:pos="7080"/>
      </w:tabs>
      <w:rPr>
        <w:sz w:val="14"/>
        <w:szCs w:val="14"/>
      </w:rPr>
    </w:pPr>
  </w:p>
  <w:tbl>
    <w:tblPr>
      <w:tblW w:w="0" w:type="auto"/>
      <w:tblInd w:w="-176" w:type="dxa"/>
      <w:tblLook w:val="04A0" w:firstRow="1" w:lastRow="0" w:firstColumn="1" w:lastColumn="0" w:noHBand="0" w:noVBand="1"/>
    </w:tblPr>
    <w:tblGrid>
      <w:gridCol w:w="4788"/>
      <w:gridCol w:w="2195"/>
      <w:gridCol w:w="2525"/>
    </w:tblGrid>
    <w:tr w:rsidR="00C219B7" w:rsidRPr="00C219B7" w14:paraId="3133CBE3" w14:textId="77777777" w:rsidTr="00EF46AE">
      <w:tc>
        <w:tcPr>
          <w:tcW w:w="4665" w:type="dxa"/>
          <w:shd w:val="clear" w:color="auto" w:fill="auto"/>
        </w:tcPr>
        <w:p w14:paraId="5402929B" w14:textId="3079CA4D" w:rsidR="006C477C" w:rsidRPr="00C219B7" w:rsidRDefault="00563F27" w:rsidP="00EF46AE">
          <w:pPr>
            <w:pStyle w:val="Header"/>
            <w:tabs>
              <w:tab w:val="left" w:pos="7080"/>
            </w:tabs>
            <w:ind w:left="169" w:hanging="142"/>
            <w:rPr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95BE2BC" wp14:editId="710A3AAC">
                <wp:extent cx="2886075" cy="1247775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0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4" w:type="dxa"/>
          <w:shd w:val="clear" w:color="auto" w:fill="auto"/>
        </w:tcPr>
        <w:p w14:paraId="01BF2F50" w14:textId="77777777" w:rsidR="006C477C" w:rsidRPr="00C219B7" w:rsidRDefault="006C477C" w:rsidP="00C219B7">
          <w:pPr>
            <w:pStyle w:val="Header"/>
            <w:tabs>
              <w:tab w:val="left" w:pos="7080"/>
            </w:tabs>
            <w:rPr>
              <w:sz w:val="14"/>
              <w:szCs w:val="14"/>
            </w:rPr>
          </w:pPr>
        </w:p>
      </w:tc>
      <w:tc>
        <w:tcPr>
          <w:tcW w:w="2589" w:type="dxa"/>
          <w:shd w:val="clear" w:color="auto" w:fill="auto"/>
          <w:vAlign w:val="bottom"/>
        </w:tcPr>
        <w:p w14:paraId="3575E9EA" w14:textId="77777777" w:rsidR="00554F86" w:rsidRDefault="00554F86" w:rsidP="00D43196">
          <w:pPr>
            <w:pStyle w:val="EUSBSRtext"/>
            <w:spacing w:line="240" w:lineRule="auto"/>
            <w:jc w:val="right"/>
            <w:rPr>
              <w:color w:val="44546A"/>
              <w:sz w:val="20"/>
              <w:szCs w:val="20"/>
            </w:rPr>
          </w:pPr>
        </w:p>
        <w:p w14:paraId="7426FDCE" w14:textId="77777777" w:rsidR="00554F86" w:rsidRDefault="00554F86" w:rsidP="00D43196">
          <w:pPr>
            <w:pStyle w:val="EUSBSRtext"/>
            <w:spacing w:line="240" w:lineRule="auto"/>
            <w:jc w:val="right"/>
            <w:rPr>
              <w:color w:val="44546A"/>
              <w:sz w:val="20"/>
              <w:szCs w:val="20"/>
            </w:rPr>
          </w:pPr>
        </w:p>
        <w:p w14:paraId="6430A3BC" w14:textId="77777777" w:rsidR="00554F86" w:rsidRPr="00EF46AE" w:rsidRDefault="00554F86" w:rsidP="00554F86">
          <w:pPr>
            <w:pStyle w:val="EUSBSRtext"/>
            <w:spacing w:line="240" w:lineRule="auto"/>
            <w:jc w:val="right"/>
            <w:rPr>
              <w:color w:val="44546A"/>
              <w:sz w:val="14"/>
              <w:szCs w:val="14"/>
            </w:rPr>
          </w:pPr>
        </w:p>
        <w:p w14:paraId="379A57B3" w14:textId="1DF1E6D1" w:rsidR="006C477C" w:rsidRPr="00D43196" w:rsidRDefault="00787210" w:rsidP="0006682C">
          <w:pPr>
            <w:pStyle w:val="EUSBSRtext"/>
            <w:spacing w:line="276" w:lineRule="auto"/>
            <w:jc w:val="right"/>
            <w:rPr>
              <w:color w:val="44546A"/>
              <w:sz w:val="20"/>
              <w:szCs w:val="20"/>
            </w:rPr>
          </w:pPr>
          <w:r w:rsidRPr="00D43196">
            <w:rPr>
              <w:color w:val="44546A"/>
              <w:sz w:val="20"/>
              <w:szCs w:val="20"/>
            </w:rPr>
            <w:t>EUSBSR</w:t>
          </w:r>
        </w:p>
        <w:p w14:paraId="307A2AEC" w14:textId="2A5CDE16" w:rsidR="00787210" w:rsidRDefault="00787210" w:rsidP="0006682C">
          <w:pPr>
            <w:pStyle w:val="EUSBSRtext"/>
            <w:spacing w:line="276" w:lineRule="auto"/>
            <w:jc w:val="right"/>
            <w:rPr>
              <w:color w:val="44546A"/>
              <w:sz w:val="20"/>
              <w:szCs w:val="20"/>
            </w:rPr>
          </w:pPr>
          <w:r w:rsidRPr="00D43196">
            <w:rPr>
              <w:color w:val="44546A"/>
              <w:sz w:val="20"/>
              <w:szCs w:val="20"/>
            </w:rPr>
            <w:t xml:space="preserve">PA </w:t>
          </w:r>
          <w:r w:rsidR="002C2D53">
            <w:rPr>
              <w:color w:val="44546A"/>
              <w:sz w:val="20"/>
              <w:szCs w:val="20"/>
            </w:rPr>
            <w:t>Energy</w:t>
          </w:r>
        </w:p>
        <w:p w14:paraId="008B9741" w14:textId="79C419B0" w:rsidR="00554F86" w:rsidRDefault="00554F86" w:rsidP="0006682C">
          <w:pPr>
            <w:pStyle w:val="EUSBSRtext"/>
            <w:spacing w:line="276" w:lineRule="auto"/>
            <w:jc w:val="right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  <w:lang w:val="fi-FI"/>
            </w:rPr>
            <w:instrText xml:space="preserve"> TIME \@ "d/M/yyyy" </w:instrText>
          </w:r>
          <w:r>
            <w:rPr>
              <w:color w:val="44546A"/>
              <w:sz w:val="20"/>
              <w:szCs w:val="20"/>
            </w:rPr>
            <w:fldChar w:fldCharType="separate"/>
          </w:r>
          <w:r w:rsidR="00F822C9">
            <w:rPr>
              <w:noProof/>
              <w:color w:val="44546A"/>
              <w:sz w:val="20"/>
              <w:szCs w:val="20"/>
              <w:lang w:val="fi-FI"/>
            </w:rPr>
            <w:t>14/11/2024</w:t>
          </w:r>
          <w:r>
            <w:rPr>
              <w:color w:val="44546A"/>
              <w:sz w:val="20"/>
              <w:szCs w:val="20"/>
            </w:rPr>
            <w:fldChar w:fldCharType="end"/>
          </w:r>
        </w:p>
        <w:p w14:paraId="3B0E4A74" w14:textId="77777777" w:rsidR="00D43196" w:rsidRDefault="00D43196" w:rsidP="00D43196">
          <w:pPr>
            <w:pStyle w:val="EUSBSRtext"/>
            <w:spacing w:line="240" w:lineRule="auto"/>
            <w:jc w:val="right"/>
            <w:rPr>
              <w:color w:val="44546A"/>
              <w:sz w:val="20"/>
              <w:szCs w:val="20"/>
            </w:rPr>
          </w:pPr>
        </w:p>
        <w:p w14:paraId="1E86B754" w14:textId="1A76430B" w:rsidR="00D43196" w:rsidRPr="00D43196" w:rsidRDefault="00D43196" w:rsidP="00554F86">
          <w:pPr>
            <w:pStyle w:val="EUSBSRtext"/>
            <w:spacing w:line="240" w:lineRule="auto"/>
            <w:rPr>
              <w:color w:val="44546A"/>
              <w:sz w:val="20"/>
              <w:szCs w:val="20"/>
            </w:rPr>
          </w:pPr>
        </w:p>
      </w:tc>
    </w:tr>
  </w:tbl>
  <w:p w14:paraId="05A0F06F" w14:textId="367806F5" w:rsidR="006610BE" w:rsidRDefault="006610BE" w:rsidP="00E273C6">
    <w:pPr>
      <w:pStyle w:val="Header"/>
      <w:tabs>
        <w:tab w:val="left" w:pos="7080"/>
      </w:tabs>
      <w:rPr>
        <w:sz w:val="14"/>
        <w:szCs w:val="14"/>
      </w:rPr>
    </w:pPr>
  </w:p>
  <w:p w14:paraId="35AFC8A9" w14:textId="77777777" w:rsidR="0071259F" w:rsidRDefault="0071259F" w:rsidP="00E273C6">
    <w:pPr>
      <w:pStyle w:val="Header"/>
      <w:tabs>
        <w:tab w:val="left" w:pos="7080"/>
      </w:tabs>
      <w:rPr>
        <w:sz w:val="14"/>
        <w:szCs w:val="14"/>
      </w:rPr>
    </w:pPr>
  </w:p>
  <w:p w14:paraId="20144B17" w14:textId="77777777" w:rsidR="00935F62" w:rsidRPr="009C6D66" w:rsidRDefault="00935F62" w:rsidP="00E273C6">
    <w:pPr>
      <w:pStyle w:val="Header"/>
      <w:tabs>
        <w:tab w:val="left" w:pos="7080"/>
      </w:tabs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69BCD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78EC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3A4FC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E0EC8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D0EC9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D30FFB"/>
    <w:multiLevelType w:val="hybridMultilevel"/>
    <w:tmpl w:val="619629DA"/>
    <w:lvl w:ilvl="0" w:tplc="DC9C09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EAE84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12BE824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2FA29E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C6A15F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F1E18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87ED84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354BA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C29C8FA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21211"/>
    <w:multiLevelType w:val="hybridMultilevel"/>
    <w:tmpl w:val="6F42DAD4"/>
    <w:lvl w:ilvl="0" w:tplc="EBF2D71C">
      <w:start w:val="1"/>
      <w:numFmt w:val="bullet"/>
      <w:pStyle w:val="BulletNormal"/>
      <w:lvlText w:val="–"/>
      <w:lvlJc w:val="left"/>
      <w:pPr>
        <w:tabs>
          <w:tab w:val="num" w:pos="644"/>
        </w:tabs>
        <w:ind w:left="567" w:hanging="283"/>
      </w:pPr>
      <w:rPr>
        <w:rFonts w:ascii="Times" w:hAnsi="Time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48F5DB1"/>
    <w:multiLevelType w:val="hybridMultilevel"/>
    <w:tmpl w:val="4E28A3C4"/>
    <w:lvl w:ilvl="0" w:tplc="3D66EE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981B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6C6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AE6A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A40B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287D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4A7A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4E5ED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8827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63B9B"/>
    <w:multiLevelType w:val="hybridMultilevel"/>
    <w:tmpl w:val="1D0CBFE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4373E"/>
    <w:multiLevelType w:val="hybridMultilevel"/>
    <w:tmpl w:val="EDFC7F8A"/>
    <w:lvl w:ilvl="0" w:tplc="61765E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4CA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CE5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EA9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0CB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38F8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7AEE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01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D233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57B1747"/>
    <w:multiLevelType w:val="hybridMultilevel"/>
    <w:tmpl w:val="5F965278"/>
    <w:lvl w:ilvl="0" w:tplc="0444DB20">
      <w:start w:val="1"/>
      <w:numFmt w:val="bullet"/>
      <w:pStyle w:val="BulletSquare"/>
      <w:lvlText w:val=""/>
      <w:lvlJc w:val="left"/>
      <w:pPr>
        <w:tabs>
          <w:tab w:val="num" w:pos="360"/>
        </w:tabs>
        <w:ind w:left="284" w:hanging="284"/>
      </w:pPr>
      <w:rPr>
        <w:rFonts w:ascii="Webdings" w:hAnsi="Webdings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9112286"/>
    <w:multiLevelType w:val="hybridMultilevel"/>
    <w:tmpl w:val="0A747D98"/>
    <w:lvl w:ilvl="0" w:tplc="ADA4F7B8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D74B4"/>
    <w:multiLevelType w:val="hybridMultilevel"/>
    <w:tmpl w:val="1982D5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30508"/>
    <w:multiLevelType w:val="hybridMultilevel"/>
    <w:tmpl w:val="4F42E596"/>
    <w:lvl w:ilvl="0" w:tplc="5C7A4C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A4AC8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086BD8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49A65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59A55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3EE19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7CC21F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B3CC3E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288D6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445FB"/>
    <w:multiLevelType w:val="hybridMultilevel"/>
    <w:tmpl w:val="FD4E594A"/>
    <w:lvl w:ilvl="0" w:tplc="03DC72F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EE600B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96CD8D6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10947EF2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7F464000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9B024C40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99D610AA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D0086E90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F488A60E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1E31DC6"/>
    <w:multiLevelType w:val="hybridMultilevel"/>
    <w:tmpl w:val="10C2247C"/>
    <w:lvl w:ilvl="0" w:tplc="FFFFFFFF">
      <w:start w:val="1"/>
      <w:numFmt w:val="decimal"/>
      <w:lvlText w:val="%1."/>
      <w:lvlJc w:val="left"/>
      <w:pPr>
        <w:ind w:left="6314" w:hanging="360"/>
      </w:p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6" w15:restartNumberingAfterBreak="0">
    <w:nsid w:val="3B86503C"/>
    <w:multiLevelType w:val="hybridMultilevel"/>
    <w:tmpl w:val="96A4962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31C5D"/>
    <w:multiLevelType w:val="hybridMultilevel"/>
    <w:tmpl w:val="C7302F9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3C066D"/>
    <w:multiLevelType w:val="hybridMultilevel"/>
    <w:tmpl w:val="22CC78E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22FA4"/>
    <w:multiLevelType w:val="hybridMultilevel"/>
    <w:tmpl w:val="CBFE580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221BC"/>
    <w:multiLevelType w:val="hybridMultilevel"/>
    <w:tmpl w:val="3F9E1644"/>
    <w:lvl w:ilvl="0" w:tplc="D4F68D0A">
      <w:start w:val="2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F7199"/>
    <w:multiLevelType w:val="hybridMultilevel"/>
    <w:tmpl w:val="01E286DE"/>
    <w:lvl w:ilvl="0" w:tplc="23A829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D5BCD"/>
    <w:multiLevelType w:val="hybridMultilevel"/>
    <w:tmpl w:val="10C2247C"/>
    <w:lvl w:ilvl="0" w:tplc="FFFFFFFF">
      <w:start w:val="1"/>
      <w:numFmt w:val="decimal"/>
      <w:lvlText w:val="%1."/>
      <w:lvlJc w:val="left"/>
      <w:pPr>
        <w:ind w:left="6314" w:hanging="360"/>
      </w:p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5DC93BA7"/>
    <w:multiLevelType w:val="hybridMultilevel"/>
    <w:tmpl w:val="10C2247C"/>
    <w:lvl w:ilvl="0" w:tplc="FFFFFFFF">
      <w:start w:val="1"/>
      <w:numFmt w:val="decimal"/>
      <w:lvlText w:val="%1."/>
      <w:lvlJc w:val="left"/>
      <w:pPr>
        <w:ind w:left="6314" w:hanging="360"/>
      </w:pPr>
    </w:lvl>
    <w:lvl w:ilvl="1" w:tplc="FFFFFFFF">
      <w:start w:val="1"/>
      <w:numFmt w:val="lowerLetter"/>
      <w:lvlText w:val="%2."/>
      <w:lvlJc w:val="left"/>
      <w:pPr>
        <w:ind w:left="2355" w:hanging="360"/>
      </w:pPr>
    </w:lvl>
    <w:lvl w:ilvl="2" w:tplc="FFFFFFFF" w:tentative="1">
      <w:start w:val="1"/>
      <w:numFmt w:val="lowerRoman"/>
      <w:lvlText w:val="%3."/>
      <w:lvlJc w:val="right"/>
      <w:pPr>
        <w:ind w:left="3075" w:hanging="180"/>
      </w:pPr>
    </w:lvl>
    <w:lvl w:ilvl="3" w:tplc="FFFFFFFF" w:tentative="1">
      <w:start w:val="1"/>
      <w:numFmt w:val="decimal"/>
      <w:lvlText w:val="%4."/>
      <w:lvlJc w:val="left"/>
      <w:pPr>
        <w:ind w:left="3795" w:hanging="360"/>
      </w:pPr>
    </w:lvl>
    <w:lvl w:ilvl="4" w:tplc="FFFFFFFF" w:tentative="1">
      <w:start w:val="1"/>
      <w:numFmt w:val="lowerLetter"/>
      <w:lvlText w:val="%5."/>
      <w:lvlJc w:val="left"/>
      <w:pPr>
        <w:ind w:left="4515" w:hanging="360"/>
      </w:pPr>
    </w:lvl>
    <w:lvl w:ilvl="5" w:tplc="FFFFFFFF" w:tentative="1">
      <w:start w:val="1"/>
      <w:numFmt w:val="lowerRoman"/>
      <w:lvlText w:val="%6."/>
      <w:lvlJc w:val="right"/>
      <w:pPr>
        <w:ind w:left="5235" w:hanging="180"/>
      </w:pPr>
    </w:lvl>
    <w:lvl w:ilvl="6" w:tplc="FFFFFFFF" w:tentative="1">
      <w:start w:val="1"/>
      <w:numFmt w:val="decimal"/>
      <w:lvlText w:val="%7."/>
      <w:lvlJc w:val="left"/>
      <w:pPr>
        <w:ind w:left="5955" w:hanging="360"/>
      </w:pPr>
    </w:lvl>
    <w:lvl w:ilvl="7" w:tplc="FFFFFFFF" w:tentative="1">
      <w:start w:val="1"/>
      <w:numFmt w:val="lowerLetter"/>
      <w:lvlText w:val="%8."/>
      <w:lvlJc w:val="left"/>
      <w:pPr>
        <w:ind w:left="6675" w:hanging="360"/>
      </w:pPr>
    </w:lvl>
    <w:lvl w:ilvl="8" w:tplc="FFFFFFFF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 w15:restartNumberingAfterBreak="0">
    <w:nsid w:val="5FFB6CCB"/>
    <w:multiLevelType w:val="hybridMultilevel"/>
    <w:tmpl w:val="BDAAB8BC"/>
    <w:lvl w:ilvl="0" w:tplc="729A220E">
      <w:start w:val="1"/>
      <w:numFmt w:val="bullet"/>
      <w:pStyle w:val="Entry1with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abstractNum w:abstractNumId="25" w15:restartNumberingAfterBreak="0">
    <w:nsid w:val="7DCB3289"/>
    <w:multiLevelType w:val="hybridMultilevel"/>
    <w:tmpl w:val="10C2247C"/>
    <w:lvl w:ilvl="0" w:tplc="040B000F">
      <w:start w:val="1"/>
      <w:numFmt w:val="decimal"/>
      <w:lvlText w:val="%1."/>
      <w:lvlJc w:val="left"/>
      <w:pPr>
        <w:ind w:left="6314" w:hanging="360"/>
      </w:pPr>
    </w:lvl>
    <w:lvl w:ilvl="1" w:tplc="040B0019">
      <w:start w:val="1"/>
      <w:numFmt w:val="lowerLetter"/>
      <w:lvlText w:val="%2."/>
      <w:lvlJc w:val="left"/>
      <w:pPr>
        <w:ind w:left="2355" w:hanging="360"/>
      </w:pPr>
    </w:lvl>
    <w:lvl w:ilvl="2" w:tplc="040B001B" w:tentative="1">
      <w:start w:val="1"/>
      <w:numFmt w:val="lowerRoman"/>
      <w:lvlText w:val="%3."/>
      <w:lvlJc w:val="right"/>
      <w:pPr>
        <w:ind w:left="3075" w:hanging="180"/>
      </w:pPr>
    </w:lvl>
    <w:lvl w:ilvl="3" w:tplc="040B000F" w:tentative="1">
      <w:start w:val="1"/>
      <w:numFmt w:val="decimal"/>
      <w:lvlText w:val="%4."/>
      <w:lvlJc w:val="left"/>
      <w:pPr>
        <w:ind w:left="3795" w:hanging="360"/>
      </w:pPr>
    </w:lvl>
    <w:lvl w:ilvl="4" w:tplc="040B0019" w:tentative="1">
      <w:start w:val="1"/>
      <w:numFmt w:val="lowerLetter"/>
      <w:lvlText w:val="%5."/>
      <w:lvlJc w:val="left"/>
      <w:pPr>
        <w:ind w:left="4515" w:hanging="360"/>
      </w:pPr>
    </w:lvl>
    <w:lvl w:ilvl="5" w:tplc="040B001B" w:tentative="1">
      <w:start w:val="1"/>
      <w:numFmt w:val="lowerRoman"/>
      <w:lvlText w:val="%6."/>
      <w:lvlJc w:val="right"/>
      <w:pPr>
        <w:ind w:left="5235" w:hanging="180"/>
      </w:pPr>
    </w:lvl>
    <w:lvl w:ilvl="6" w:tplc="040B000F" w:tentative="1">
      <w:start w:val="1"/>
      <w:numFmt w:val="decimal"/>
      <w:lvlText w:val="%7."/>
      <w:lvlJc w:val="left"/>
      <w:pPr>
        <w:ind w:left="5955" w:hanging="360"/>
      </w:pPr>
    </w:lvl>
    <w:lvl w:ilvl="7" w:tplc="040B0019" w:tentative="1">
      <w:start w:val="1"/>
      <w:numFmt w:val="lowerLetter"/>
      <w:lvlText w:val="%8."/>
      <w:lvlJc w:val="left"/>
      <w:pPr>
        <w:ind w:left="6675" w:hanging="360"/>
      </w:pPr>
    </w:lvl>
    <w:lvl w:ilvl="8" w:tplc="040B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632684675">
    <w:abstractNumId w:val="10"/>
  </w:num>
  <w:num w:numId="2" w16cid:durableId="557712674">
    <w:abstractNumId w:val="6"/>
  </w:num>
  <w:num w:numId="3" w16cid:durableId="1431465080">
    <w:abstractNumId w:val="24"/>
  </w:num>
  <w:num w:numId="4" w16cid:durableId="947660929">
    <w:abstractNumId w:val="0"/>
  </w:num>
  <w:num w:numId="5" w16cid:durableId="209344274">
    <w:abstractNumId w:val="4"/>
  </w:num>
  <w:num w:numId="6" w16cid:durableId="1157696329">
    <w:abstractNumId w:val="3"/>
  </w:num>
  <w:num w:numId="7" w16cid:durableId="821700807">
    <w:abstractNumId w:val="2"/>
  </w:num>
  <w:num w:numId="8" w16cid:durableId="1126630128">
    <w:abstractNumId w:val="1"/>
  </w:num>
  <w:num w:numId="9" w16cid:durableId="1281105737">
    <w:abstractNumId w:val="19"/>
  </w:num>
  <w:num w:numId="10" w16cid:durableId="1935547185">
    <w:abstractNumId w:val="18"/>
  </w:num>
  <w:num w:numId="11" w16cid:durableId="457262570">
    <w:abstractNumId w:val="21"/>
  </w:num>
  <w:num w:numId="12" w16cid:durableId="1707371217">
    <w:abstractNumId w:val="8"/>
  </w:num>
  <w:num w:numId="13" w16cid:durableId="19018683">
    <w:abstractNumId w:val="16"/>
  </w:num>
  <w:num w:numId="14" w16cid:durableId="1220747528">
    <w:abstractNumId w:val="17"/>
  </w:num>
  <w:num w:numId="15" w16cid:durableId="1674794729">
    <w:abstractNumId w:val="25"/>
  </w:num>
  <w:num w:numId="16" w16cid:durableId="784420441">
    <w:abstractNumId w:val="23"/>
  </w:num>
  <w:num w:numId="17" w16cid:durableId="1734809978">
    <w:abstractNumId w:val="22"/>
  </w:num>
  <w:num w:numId="18" w16cid:durableId="1839072224">
    <w:abstractNumId w:val="15"/>
  </w:num>
  <w:num w:numId="19" w16cid:durableId="1928810681">
    <w:abstractNumId w:val="7"/>
  </w:num>
  <w:num w:numId="20" w16cid:durableId="973407949">
    <w:abstractNumId w:val="12"/>
  </w:num>
  <w:num w:numId="21" w16cid:durableId="1785953955">
    <w:abstractNumId w:val="14"/>
  </w:num>
  <w:num w:numId="22" w16cid:durableId="376592081">
    <w:abstractNumId w:val="11"/>
  </w:num>
  <w:num w:numId="23" w16cid:durableId="1309631232">
    <w:abstractNumId w:val="13"/>
  </w:num>
  <w:num w:numId="24" w16cid:durableId="780347023">
    <w:abstractNumId w:val="20"/>
  </w:num>
  <w:num w:numId="25" w16cid:durableId="1698307661">
    <w:abstractNumId w:val="5"/>
  </w:num>
  <w:num w:numId="26" w16cid:durableId="602693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09"/>
    <w:rsid w:val="00002087"/>
    <w:rsid w:val="000029D6"/>
    <w:rsid w:val="00014048"/>
    <w:rsid w:val="000143A1"/>
    <w:rsid w:val="00014477"/>
    <w:rsid w:val="00015CBB"/>
    <w:rsid w:val="00040D0F"/>
    <w:rsid w:val="00041A98"/>
    <w:rsid w:val="000500AB"/>
    <w:rsid w:val="00051127"/>
    <w:rsid w:val="0006167C"/>
    <w:rsid w:val="0006449C"/>
    <w:rsid w:val="0006682C"/>
    <w:rsid w:val="0007120B"/>
    <w:rsid w:val="000750D4"/>
    <w:rsid w:val="000836DB"/>
    <w:rsid w:val="000844F8"/>
    <w:rsid w:val="00091A02"/>
    <w:rsid w:val="000936BB"/>
    <w:rsid w:val="000A20CF"/>
    <w:rsid w:val="000A3F16"/>
    <w:rsid w:val="000A3FBE"/>
    <w:rsid w:val="000A4AEA"/>
    <w:rsid w:val="000A5613"/>
    <w:rsid w:val="000A7ACB"/>
    <w:rsid w:val="000A7B19"/>
    <w:rsid w:val="000B44B3"/>
    <w:rsid w:val="000C11E9"/>
    <w:rsid w:val="000C1594"/>
    <w:rsid w:val="000C53C9"/>
    <w:rsid w:val="000C6670"/>
    <w:rsid w:val="000C78A8"/>
    <w:rsid w:val="000C7E74"/>
    <w:rsid w:val="000D16D6"/>
    <w:rsid w:val="000D24F1"/>
    <w:rsid w:val="000D433D"/>
    <w:rsid w:val="000E0A43"/>
    <w:rsid w:val="000F4E2E"/>
    <w:rsid w:val="0010589F"/>
    <w:rsid w:val="001101F1"/>
    <w:rsid w:val="00112538"/>
    <w:rsid w:val="001215BF"/>
    <w:rsid w:val="0012256E"/>
    <w:rsid w:val="00124797"/>
    <w:rsid w:val="0014130F"/>
    <w:rsid w:val="001424F6"/>
    <w:rsid w:val="001459B6"/>
    <w:rsid w:val="00150F29"/>
    <w:rsid w:val="00152D11"/>
    <w:rsid w:val="00154940"/>
    <w:rsid w:val="00156FD2"/>
    <w:rsid w:val="00161C78"/>
    <w:rsid w:val="00164361"/>
    <w:rsid w:val="00165861"/>
    <w:rsid w:val="0016593E"/>
    <w:rsid w:val="00170058"/>
    <w:rsid w:val="001710B7"/>
    <w:rsid w:val="00177975"/>
    <w:rsid w:val="0018276B"/>
    <w:rsid w:val="00182ACD"/>
    <w:rsid w:val="00185C4A"/>
    <w:rsid w:val="00186CA2"/>
    <w:rsid w:val="00186F50"/>
    <w:rsid w:val="00186FCB"/>
    <w:rsid w:val="0019205C"/>
    <w:rsid w:val="0019477B"/>
    <w:rsid w:val="00195BF5"/>
    <w:rsid w:val="001A112D"/>
    <w:rsid w:val="001A1B0A"/>
    <w:rsid w:val="001A3C71"/>
    <w:rsid w:val="001A4678"/>
    <w:rsid w:val="001B6D09"/>
    <w:rsid w:val="001B7E50"/>
    <w:rsid w:val="001C0454"/>
    <w:rsid w:val="001C718A"/>
    <w:rsid w:val="001C74A7"/>
    <w:rsid w:val="001D14E0"/>
    <w:rsid w:val="001E7635"/>
    <w:rsid w:val="001F00F0"/>
    <w:rsid w:val="001F1C7C"/>
    <w:rsid w:val="001F5C8E"/>
    <w:rsid w:val="00203857"/>
    <w:rsid w:val="0020527D"/>
    <w:rsid w:val="00205D56"/>
    <w:rsid w:val="00206CAE"/>
    <w:rsid w:val="00207DCA"/>
    <w:rsid w:val="00210124"/>
    <w:rsid w:val="00211836"/>
    <w:rsid w:val="00213D83"/>
    <w:rsid w:val="0021688E"/>
    <w:rsid w:val="00217368"/>
    <w:rsid w:val="00230728"/>
    <w:rsid w:val="00231A12"/>
    <w:rsid w:val="00231D34"/>
    <w:rsid w:val="0023219B"/>
    <w:rsid w:val="00234194"/>
    <w:rsid w:val="00235339"/>
    <w:rsid w:val="00241920"/>
    <w:rsid w:val="00241CCE"/>
    <w:rsid w:val="0024681D"/>
    <w:rsid w:val="00254A34"/>
    <w:rsid w:val="00262103"/>
    <w:rsid w:val="00270E45"/>
    <w:rsid w:val="00275020"/>
    <w:rsid w:val="00281600"/>
    <w:rsid w:val="00282CD6"/>
    <w:rsid w:val="00287421"/>
    <w:rsid w:val="00287E0D"/>
    <w:rsid w:val="002913D7"/>
    <w:rsid w:val="00295507"/>
    <w:rsid w:val="00296530"/>
    <w:rsid w:val="0029711B"/>
    <w:rsid w:val="002A2224"/>
    <w:rsid w:val="002A6174"/>
    <w:rsid w:val="002B25BA"/>
    <w:rsid w:val="002B33C2"/>
    <w:rsid w:val="002C0030"/>
    <w:rsid w:val="002C14A3"/>
    <w:rsid w:val="002C2D53"/>
    <w:rsid w:val="002C4D64"/>
    <w:rsid w:val="002C4FD2"/>
    <w:rsid w:val="002D1A09"/>
    <w:rsid w:val="002D21A1"/>
    <w:rsid w:val="002F1A83"/>
    <w:rsid w:val="002F46E5"/>
    <w:rsid w:val="002F531A"/>
    <w:rsid w:val="00317E2C"/>
    <w:rsid w:val="00320D6E"/>
    <w:rsid w:val="00332CDB"/>
    <w:rsid w:val="00335167"/>
    <w:rsid w:val="0034371F"/>
    <w:rsid w:val="00344DF0"/>
    <w:rsid w:val="00350DF8"/>
    <w:rsid w:val="003536A1"/>
    <w:rsid w:val="0035420F"/>
    <w:rsid w:val="00357CB4"/>
    <w:rsid w:val="00360F0E"/>
    <w:rsid w:val="0036101B"/>
    <w:rsid w:val="003665B9"/>
    <w:rsid w:val="00377E97"/>
    <w:rsid w:val="0038198D"/>
    <w:rsid w:val="0038490E"/>
    <w:rsid w:val="00395E39"/>
    <w:rsid w:val="00396264"/>
    <w:rsid w:val="003A2167"/>
    <w:rsid w:val="003A30EA"/>
    <w:rsid w:val="003A4B48"/>
    <w:rsid w:val="003A73C2"/>
    <w:rsid w:val="003B2996"/>
    <w:rsid w:val="003B4F35"/>
    <w:rsid w:val="003C2554"/>
    <w:rsid w:val="003C2A37"/>
    <w:rsid w:val="003C3AEF"/>
    <w:rsid w:val="003C64DC"/>
    <w:rsid w:val="003C6716"/>
    <w:rsid w:val="003D0CA3"/>
    <w:rsid w:val="003E09BA"/>
    <w:rsid w:val="003E20F5"/>
    <w:rsid w:val="003F2EC3"/>
    <w:rsid w:val="003F59FC"/>
    <w:rsid w:val="004112E3"/>
    <w:rsid w:val="00411F77"/>
    <w:rsid w:val="00414243"/>
    <w:rsid w:val="00415D03"/>
    <w:rsid w:val="00421A63"/>
    <w:rsid w:val="00431019"/>
    <w:rsid w:val="004404D7"/>
    <w:rsid w:val="004526DE"/>
    <w:rsid w:val="00456480"/>
    <w:rsid w:val="00457676"/>
    <w:rsid w:val="0046054F"/>
    <w:rsid w:val="00465F90"/>
    <w:rsid w:val="00470C72"/>
    <w:rsid w:val="00484485"/>
    <w:rsid w:val="00484DF6"/>
    <w:rsid w:val="0048714E"/>
    <w:rsid w:val="00490195"/>
    <w:rsid w:val="00495E52"/>
    <w:rsid w:val="00496FEE"/>
    <w:rsid w:val="004A1BDB"/>
    <w:rsid w:val="004C108D"/>
    <w:rsid w:val="004C300B"/>
    <w:rsid w:val="004C7CCB"/>
    <w:rsid w:val="004D0369"/>
    <w:rsid w:val="004D05DE"/>
    <w:rsid w:val="004D0BF9"/>
    <w:rsid w:val="004D31BD"/>
    <w:rsid w:val="004D4488"/>
    <w:rsid w:val="004D652F"/>
    <w:rsid w:val="004E24C5"/>
    <w:rsid w:val="004E3756"/>
    <w:rsid w:val="00506C7D"/>
    <w:rsid w:val="00510C86"/>
    <w:rsid w:val="005120DA"/>
    <w:rsid w:val="00512FCC"/>
    <w:rsid w:val="005150D5"/>
    <w:rsid w:val="00515BBF"/>
    <w:rsid w:val="0052005E"/>
    <w:rsid w:val="005250A0"/>
    <w:rsid w:val="00530E48"/>
    <w:rsid w:val="00534E65"/>
    <w:rsid w:val="00540D03"/>
    <w:rsid w:val="00541FF5"/>
    <w:rsid w:val="00554F86"/>
    <w:rsid w:val="0055682C"/>
    <w:rsid w:val="005613AE"/>
    <w:rsid w:val="00563F27"/>
    <w:rsid w:val="00565D3B"/>
    <w:rsid w:val="00567F66"/>
    <w:rsid w:val="005741E8"/>
    <w:rsid w:val="0058249F"/>
    <w:rsid w:val="00591215"/>
    <w:rsid w:val="005A1590"/>
    <w:rsid w:val="005B43B8"/>
    <w:rsid w:val="005B7F71"/>
    <w:rsid w:val="005C0E55"/>
    <w:rsid w:val="005C0FDB"/>
    <w:rsid w:val="005C3143"/>
    <w:rsid w:val="005C37AD"/>
    <w:rsid w:val="005C560F"/>
    <w:rsid w:val="005C570C"/>
    <w:rsid w:val="005C723B"/>
    <w:rsid w:val="005D1689"/>
    <w:rsid w:val="005D1C41"/>
    <w:rsid w:val="005D4E35"/>
    <w:rsid w:val="005D50CD"/>
    <w:rsid w:val="005E1BB7"/>
    <w:rsid w:val="005E2568"/>
    <w:rsid w:val="005E6131"/>
    <w:rsid w:val="005E6FBC"/>
    <w:rsid w:val="005F1469"/>
    <w:rsid w:val="005F171F"/>
    <w:rsid w:val="00601C24"/>
    <w:rsid w:val="00605159"/>
    <w:rsid w:val="00607388"/>
    <w:rsid w:val="00607BA9"/>
    <w:rsid w:val="0061038B"/>
    <w:rsid w:val="0061596E"/>
    <w:rsid w:val="00615BF4"/>
    <w:rsid w:val="0062055D"/>
    <w:rsid w:val="0062397A"/>
    <w:rsid w:val="00625A59"/>
    <w:rsid w:val="00632F44"/>
    <w:rsid w:val="0063327C"/>
    <w:rsid w:val="00633EA3"/>
    <w:rsid w:val="0063610C"/>
    <w:rsid w:val="006367F1"/>
    <w:rsid w:val="00636B32"/>
    <w:rsid w:val="0064168A"/>
    <w:rsid w:val="00641B1B"/>
    <w:rsid w:val="00647CC0"/>
    <w:rsid w:val="00657D18"/>
    <w:rsid w:val="006610BE"/>
    <w:rsid w:val="00666973"/>
    <w:rsid w:val="00667C6F"/>
    <w:rsid w:val="00671741"/>
    <w:rsid w:val="00672263"/>
    <w:rsid w:val="00674F02"/>
    <w:rsid w:val="0068278C"/>
    <w:rsid w:val="0068301F"/>
    <w:rsid w:val="00684A82"/>
    <w:rsid w:val="00687CCD"/>
    <w:rsid w:val="00695A65"/>
    <w:rsid w:val="006A4304"/>
    <w:rsid w:val="006B38F4"/>
    <w:rsid w:val="006B3B60"/>
    <w:rsid w:val="006B489E"/>
    <w:rsid w:val="006C440C"/>
    <w:rsid w:val="006C477C"/>
    <w:rsid w:val="006C5633"/>
    <w:rsid w:val="006E4E02"/>
    <w:rsid w:val="006F0572"/>
    <w:rsid w:val="006F389A"/>
    <w:rsid w:val="0070068D"/>
    <w:rsid w:val="007016C9"/>
    <w:rsid w:val="00706CC2"/>
    <w:rsid w:val="0070722D"/>
    <w:rsid w:val="007110DE"/>
    <w:rsid w:val="0071259F"/>
    <w:rsid w:val="00713034"/>
    <w:rsid w:val="00714C9C"/>
    <w:rsid w:val="00714F7B"/>
    <w:rsid w:val="007358FD"/>
    <w:rsid w:val="007443BB"/>
    <w:rsid w:val="00750B34"/>
    <w:rsid w:val="00763182"/>
    <w:rsid w:val="00763589"/>
    <w:rsid w:val="00785CA0"/>
    <w:rsid w:val="00787210"/>
    <w:rsid w:val="00793C40"/>
    <w:rsid w:val="00795226"/>
    <w:rsid w:val="007B12FF"/>
    <w:rsid w:val="007B21F4"/>
    <w:rsid w:val="007B4FD4"/>
    <w:rsid w:val="007B683C"/>
    <w:rsid w:val="007C193A"/>
    <w:rsid w:val="007C2AD6"/>
    <w:rsid w:val="007C474B"/>
    <w:rsid w:val="007C7C4D"/>
    <w:rsid w:val="007D0BE1"/>
    <w:rsid w:val="007E44E2"/>
    <w:rsid w:val="007E5168"/>
    <w:rsid w:val="007F06F7"/>
    <w:rsid w:val="007F1006"/>
    <w:rsid w:val="007F5F08"/>
    <w:rsid w:val="00801A0C"/>
    <w:rsid w:val="00802CE8"/>
    <w:rsid w:val="0080660C"/>
    <w:rsid w:val="00806AD9"/>
    <w:rsid w:val="0080799C"/>
    <w:rsid w:val="008102BE"/>
    <w:rsid w:val="00810548"/>
    <w:rsid w:val="008140AA"/>
    <w:rsid w:val="00821838"/>
    <w:rsid w:val="0082239B"/>
    <w:rsid w:val="0082454B"/>
    <w:rsid w:val="00826D45"/>
    <w:rsid w:val="0082725C"/>
    <w:rsid w:val="00833B5C"/>
    <w:rsid w:val="008451BA"/>
    <w:rsid w:val="0084594F"/>
    <w:rsid w:val="0085261B"/>
    <w:rsid w:val="0085284B"/>
    <w:rsid w:val="00853AD0"/>
    <w:rsid w:val="00855C2F"/>
    <w:rsid w:val="00870B22"/>
    <w:rsid w:val="00871898"/>
    <w:rsid w:val="00877665"/>
    <w:rsid w:val="00895EED"/>
    <w:rsid w:val="008968FD"/>
    <w:rsid w:val="008A289A"/>
    <w:rsid w:val="008A40F0"/>
    <w:rsid w:val="008B3525"/>
    <w:rsid w:val="008C1B35"/>
    <w:rsid w:val="008C53A2"/>
    <w:rsid w:val="008C55DB"/>
    <w:rsid w:val="008D0921"/>
    <w:rsid w:val="008D211B"/>
    <w:rsid w:val="008D73D4"/>
    <w:rsid w:val="008E1A8A"/>
    <w:rsid w:val="008E2F42"/>
    <w:rsid w:val="0090649E"/>
    <w:rsid w:val="00906AB1"/>
    <w:rsid w:val="00907C75"/>
    <w:rsid w:val="00921498"/>
    <w:rsid w:val="00921ABD"/>
    <w:rsid w:val="00924D94"/>
    <w:rsid w:val="00935F62"/>
    <w:rsid w:val="00941741"/>
    <w:rsid w:val="00941F8F"/>
    <w:rsid w:val="009426BC"/>
    <w:rsid w:val="0094461E"/>
    <w:rsid w:val="009454CB"/>
    <w:rsid w:val="00946E26"/>
    <w:rsid w:val="009614A7"/>
    <w:rsid w:val="00966BAD"/>
    <w:rsid w:val="00972C92"/>
    <w:rsid w:val="0098029D"/>
    <w:rsid w:val="00992580"/>
    <w:rsid w:val="009B5007"/>
    <w:rsid w:val="009B631D"/>
    <w:rsid w:val="009C65CF"/>
    <w:rsid w:val="009D36D9"/>
    <w:rsid w:val="009D3756"/>
    <w:rsid w:val="009D4641"/>
    <w:rsid w:val="009D52F9"/>
    <w:rsid w:val="009E1F22"/>
    <w:rsid w:val="009E6439"/>
    <w:rsid w:val="009E7F34"/>
    <w:rsid w:val="009F0880"/>
    <w:rsid w:val="009F5A17"/>
    <w:rsid w:val="00A0226A"/>
    <w:rsid w:val="00A10640"/>
    <w:rsid w:val="00A20A4A"/>
    <w:rsid w:val="00A30A5E"/>
    <w:rsid w:val="00A41A1D"/>
    <w:rsid w:val="00A44A0E"/>
    <w:rsid w:val="00A53D55"/>
    <w:rsid w:val="00A55C01"/>
    <w:rsid w:val="00A70E9B"/>
    <w:rsid w:val="00A716EF"/>
    <w:rsid w:val="00A76522"/>
    <w:rsid w:val="00A820BF"/>
    <w:rsid w:val="00AA0216"/>
    <w:rsid w:val="00AA2924"/>
    <w:rsid w:val="00AA6342"/>
    <w:rsid w:val="00AB0F8B"/>
    <w:rsid w:val="00AB3AE2"/>
    <w:rsid w:val="00AB6A4F"/>
    <w:rsid w:val="00AC560B"/>
    <w:rsid w:val="00AC7443"/>
    <w:rsid w:val="00AD1E0B"/>
    <w:rsid w:val="00AD7824"/>
    <w:rsid w:val="00AE285B"/>
    <w:rsid w:val="00AE3721"/>
    <w:rsid w:val="00AF5C46"/>
    <w:rsid w:val="00AF699E"/>
    <w:rsid w:val="00AF714D"/>
    <w:rsid w:val="00AF720D"/>
    <w:rsid w:val="00B14094"/>
    <w:rsid w:val="00B20918"/>
    <w:rsid w:val="00B22029"/>
    <w:rsid w:val="00B224C1"/>
    <w:rsid w:val="00B2348B"/>
    <w:rsid w:val="00B23A40"/>
    <w:rsid w:val="00B41319"/>
    <w:rsid w:val="00B51E96"/>
    <w:rsid w:val="00B62746"/>
    <w:rsid w:val="00B63656"/>
    <w:rsid w:val="00B67883"/>
    <w:rsid w:val="00B72275"/>
    <w:rsid w:val="00B76450"/>
    <w:rsid w:val="00B852AB"/>
    <w:rsid w:val="00B85597"/>
    <w:rsid w:val="00B917CE"/>
    <w:rsid w:val="00B97D54"/>
    <w:rsid w:val="00BA0D02"/>
    <w:rsid w:val="00BA7D30"/>
    <w:rsid w:val="00BB2328"/>
    <w:rsid w:val="00BB40FC"/>
    <w:rsid w:val="00BC5BEB"/>
    <w:rsid w:val="00BD1A32"/>
    <w:rsid w:val="00BD3018"/>
    <w:rsid w:val="00BD516A"/>
    <w:rsid w:val="00BD554B"/>
    <w:rsid w:val="00BF2878"/>
    <w:rsid w:val="00C00265"/>
    <w:rsid w:val="00C021B3"/>
    <w:rsid w:val="00C0360F"/>
    <w:rsid w:val="00C0690C"/>
    <w:rsid w:val="00C11232"/>
    <w:rsid w:val="00C11409"/>
    <w:rsid w:val="00C20178"/>
    <w:rsid w:val="00C2112C"/>
    <w:rsid w:val="00C212AB"/>
    <w:rsid w:val="00C219B7"/>
    <w:rsid w:val="00C22F0C"/>
    <w:rsid w:val="00C322A8"/>
    <w:rsid w:val="00C34C87"/>
    <w:rsid w:val="00C36C4C"/>
    <w:rsid w:val="00C404DB"/>
    <w:rsid w:val="00C40AC4"/>
    <w:rsid w:val="00C4105A"/>
    <w:rsid w:val="00C5405C"/>
    <w:rsid w:val="00C575E2"/>
    <w:rsid w:val="00C63A50"/>
    <w:rsid w:val="00C65EBE"/>
    <w:rsid w:val="00C72A0D"/>
    <w:rsid w:val="00C74B58"/>
    <w:rsid w:val="00C7623C"/>
    <w:rsid w:val="00C8722F"/>
    <w:rsid w:val="00C95EAF"/>
    <w:rsid w:val="00CB119D"/>
    <w:rsid w:val="00CB55FF"/>
    <w:rsid w:val="00CB724C"/>
    <w:rsid w:val="00CC147A"/>
    <w:rsid w:val="00CC72EF"/>
    <w:rsid w:val="00CE011C"/>
    <w:rsid w:val="00CE1888"/>
    <w:rsid w:val="00CE3148"/>
    <w:rsid w:val="00CE4B7E"/>
    <w:rsid w:val="00CF4C6A"/>
    <w:rsid w:val="00CF5B06"/>
    <w:rsid w:val="00D07186"/>
    <w:rsid w:val="00D10005"/>
    <w:rsid w:val="00D14DF0"/>
    <w:rsid w:val="00D2157B"/>
    <w:rsid w:val="00D24405"/>
    <w:rsid w:val="00D32AF6"/>
    <w:rsid w:val="00D34805"/>
    <w:rsid w:val="00D429CF"/>
    <w:rsid w:val="00D43196"/>
    <w:rsid w:val="00D45E0D"/>
    <w:rsid w:val="00D51DCA"/>
    <w:rsid w:val="00D52366"/>
    <w:rsid w:val="00D557F6"/>
    <w:rsid w:val="00D55C99"/>
    <w:rsid w:val="00D627A7"/>
    <w:rsid w:val="00D62A37"/>
    <w:rsid w:val="00D71651"/>
    <w:rsid w:val="00D7378F"/>
    <w:rsid w:val="00D7625B"/>
    <w:rsid w:val="00D77A80"/>
    <w:rsid w:val="00D85A14"/>
    <w:rsid w:val="00D9022B"/>
    <w:rsid w:val="00D92D07"/>
    <w:rsid w:val="00D94F0C"/>
    <w:rsid w:val="00DA6B9A"/>
    <w:rsid w:val="00DB7B1E"/>
    <w:rsid w:val="00DD5C28"/>
    <w:rsid w:val="00DE0BDD"/>
    <w:rsid w:val="00DE7398"/>
    <w:rsid w:val="00DF4042"/>
    <w:rsid w:val="00DF45BF"/>
    <w:rsid w:val="00E01A3A"/>
    <w:rsid w:val="00E22AF7"/>
    <w:rsid w:val="00E24059"/>
    <w:rsid w:val="00E2587F"/>
    <w:rsid w:val="00E273C6"/>
    <w:rsid w:val="00E274F8"/>
    <w:rsid w:val="00E340A0"/>
    <w:rsid w:val="00E376A1"/>
    <w:rsid w:val="00E3787A"/>
    <w:rsid w:val="00E4430D"/>
    <w:rsid w:val="00E45E0E"/>
    <w:rsid w:val="00E46D94"/>
    <w:rsid w:val="00E474C6"/>
    <w:rsid w:val="00E51462"/>
    <w:rsid w:val="00E5375A"/>
    <w:rsid w:val="00E60E8B"/>
    <w:rsid w:val="00E6395B"/>
    <w:rsid w:val="00E64738"/>
    <w:rsid w:val="00E711D1"/>
    <w:rsid w:val="00E7578D"/>
    <w:rsid w:val="00E7780F"/>
    <w:rsid w:val="00E91D6F"/>
    <w:rsid w:val="00E9615A"/>
    <w:rsid w:val="00E96C97"/>
    <w:rsid w:val="00E96E7E"/>
    <w:rsid w:val="00EA6B12"/>
    <w:rsid w:val="00EB08D2"/>
    <w:rsid w:val="00EB30B1"/>
    <w:rsid w:val="00EB5F56"/>
    <w:rsid w:val="00ED1A9C"/>
    <w:rsid w:val="00ED2438"/>
    <w:rsid w:val="00ED4B66"/>
    <w:rsid w:val="00ED6F85"/>
    <w:rsid w:val="00EE409C"/>
    <w:rsid w:val="00EF251F"/>
    <w:rsid w:val="00EF46AE"/>
    <w:rsid w:val="00EF60E6"/>
    <w:rsid w:val="00F00AAF"/>
    <w:rsid w:val="00F10050"/>
    <w:rsid w:val="00F11004"/>
    <w:rsid w:val="00F13843"/>
    <w:rsid w:val="00F236BE"/>
    <w:rsid w:val="00F23741"/>
    <w:rsid w:val="00F3154C"/>
    <w:rsid w:val="00F3406A"/>
    <w:rsid w:val="00F42C74"/>
    <w:rsid w:val="00F44339"/>
    <w:rsid w:val="00F465D0"/>
    <w:rsid w:val="00F5024C"/>
    <w:rsid w:val="00F53A68"/>
    <w:rsid w:val="00F612F9"/>
    <w:rsid w:val="00F635FF"/>
    <w:rsid w:val="00F64EEA"/>
    <w:rsid w:val="00F677B0"/>
    <w:rsid w:val="00F71C26"/>
    <w:rsid w:val="00F72039"/>
    <w:rsid w:val="00F768AB"/>
    <w:rsid w:val="00F822C9"/>
    <w:rsid w:val="00F91EBE"/>
    <w:rsid w:val="00F94A83"/>
    <w:rsid w:val="00F96112"/>
    <w:rsid w:val="00FA21B6"/>
    <w:rsid w:val="00FA4D2E"/>
    <w:rsid w:val="00FB3E77"/>
    <w:rsid w:val="00FC0B58"/>
    <w:rsid w:val="00FC4061"/>
    <w:rsid w:val="00FD5A78"/>
    <w:rsid w:val="00FE34EA"/>
    <w:rsid w:val="00FF152D"/>
    <w:rsid w:val="00FF2FBE"/>
    <w:rsid w:val="00FF54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oNotEmbedSmartTags/>
  <w:decimalSymbol w:val=","/>
  <w:listSeparator w:val=";"/>
  <w14:docId w14:val="4DDBE116"/>
  <w15:chartTrackingRefBased/>
  <w15:docId w15:val="{87F1FFBD-980F-418A-A22F-9880DD12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C7C"/>
    <w:pPr>
      <w:spacing w:after="200" w:line="276" w:lineRule="auto"/>
    </w:pPr>
    <w:rPr>
      <w:rFonts w:ascii="Calibri" w:eastAsia="Calibri" w:hAnsi="Calibri"/>
      <w:sz w:val="22"/>
      <w:szCs w:val="22"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1333BE"/>
  </w:style>
  <w:style w:type="character" w:customStyle="1" w:styleId="Text">
    <w:name w:val="Text"/>
    <w:rsid w:val="00727145"/>
    <w:rPr>
      <w:rFonts w:ascii="Trebuchet MS" w:hAnsi="Trebuchet MS"/>
      <w:sz w:val="22"/>
    </w:rPr>
  </w:style>
  <w:style w:type="character" w:customStyle="1" w:styleId="TableHeadline">
    <w:name w:val="Table Headline"/>
    <w:rsid w:val="001333BE"/>
    <w:rPr>
      <w:rFonts w:ascii="Helvetica" w:hAnsi="Helvetica"/>
      <w:b/>
      <w:dstrike w:val="0"/>
      <w:color w:val="FFFFFF"/>
      <w:spacing w:val="0"/>
      <w:kern w:val="0"/>
      <w:position w:val="0"/>
      <w:sz w:val="20"/>
      <w:u w:val="none"/>
      <w:vertAlign w:val="baseline"/>
    </w:rPr>
  </w:style>
  <w:style w:type="paragraph" w:customStyle="1" w:styleId="Headline">
    <w:name w:val="Headline"/>
    <w:next w:val="Normal"/>
    <w:rsid w:val="001333BE"/>
    <w:pPr>
      <w:spacing w:after="200"/>
    </w:pPr>
    <w:rPr>
      <w:rFonts w:ascii="Helvetica" w:hAnsi="Helvetica"/>
      <w:b/>
      <w:noProof/>
      <w:color w:val="0F3277"/>
      <w:sz w:val="40"/>
      <w:szCs w:val="24"/>
      <w:lang w:val="de-DE" w:eastAsia="de-DE"/>
    </w:rPr>
  </w:style>
  <w:style w:type="paragraph" w:customStyle="1" w:styleId="HeadDescription1Line">
    <w:name w:val="Head Description 1. Line"/>
    <w:rsid w:val="001333BE"/>
    <w:pPr>
      <w:tabs>
        <w:tab w:val="left" w:pos="1418"/>
      </w:tabs>
      <w:spacing w:after="200"/>
    </w:pPr>
    <w:rPr>
      <w:rFonts w:ascii="Helvetica" w:hAnsi="Helvetica"/>
      <w:b/>
      <w:noProof/>
      <w:color w:val="CC006B"/>
      <w:sz w:val="19"/>
      <w:szCs w:val="24"/>
      <w:lang w:val="de-DE" w:eastAsia="de-DE"/>
    </w:rPr>
  </w:style>
  <w:style w:type="character" w:customStyle="1" w:styleId="HeadText1Line">
    <w:name w:val="Head Text 1. Line"/>
    <w:rsid w:val="001333BE"/>
    <w:rPr>
      <w:rFonts w:ascii="Helvetica" w:hAnsi="Helvetica"/>
      <w:dstrike w:val="0"/>
      <w:color w:val="CC006B"/>
      <w:spacing w:val="0"/>
      <w:w w:val="100"/>
      <w:kern w:val="0"/>
      <w:position w:val="0"/>
      <w:sz w:val="19"/>
      <w:u w:val="none"/>
      <w:vertAlign w:val="baseline"/>
    </w:rPr>
  </w:style>
  <w:style w:type="character" w:customStyle="1" w:styleId="HeadDescriptionFollowlines">
    <w:name w:val="Head Description Followlines"/>
    <w:rsid w:val="001333BE"/>
    <w:rPr>
      <w:rFonts w:ascii="Helvetica" w:hAnsi="Helvetica"/>
      <w:b/>
      <w:dstrike w:val="0"/>
      <w:color w:val="0F3277"/>
      <w:spacing w:val="0"/>
      <w:w w:val="100"/>
      <w:kern w:val="0"/>
      <w:position w:val="0"/>
      <w:sz w:val="19"/>
      <w:vertAlign w:val="baseline"/>
    </w:rPr>
  </w:style>
  <w:style w:type="character" w:customStyle="1" w:styleId="HeadTextFollowlines">
    <w:name w:val="Head Text Followlines"/>
    <w:rsid w:val="001333BE"/>
    <w:rPr>
      <w:rFonts w:ascii="Helvetica" w:hAnsi="Helvetica"/>
      <w:dstrike w:val="0"/>
      <w:color w:val="0F3277"/>
      <w:spacing w:val="0"/>
      <w:w w:val="100"/>
      <w:kern w:val="0"/>
      <w:position w:val="0"/>
      <w:sz w:val="19"/>
      <w:u w:val="none"/>
      <w:vertAlign w:val="baseline"/>
    </w:rPr>
  </w:style>
  <w:style w:type="paragraph" w:customStyle="1" w:styleId="Head1Line">
    <w:name w:val="Head 1. Line"/>
    <w:basedOn w:val="Normal"/>
    <w:rsid w:val="00CE46C8"/>
    <w:pPr>
      <w:outlineLvl w:val="0"/>
    </w:pPr>
    <w:rPr>
      <w:rFonts w:ascii="ArialBold" w:hAnsi="ArialBold"/>
      <w:color w:val="262727"/>
      <w:sz w:val="60"/>
    </w:rPr>
  </w:style>
  <w:style w:type="paragraph" w:customStyle="1" w:styleId="HeadFollowLines">
    <w:name w:val="Head Follow Lines"/>
    <w:basedOn w:val="Head1Line"/>
    <w:rsid w:val="001333BE"/>
    <w:rPr>
      <w:color w:val="0F3277"/>
    </w:rPr>
  </w:style>
  <w:style w:type="paragraph" w:customStyle="1" w:styleId="Headline2">
    <w:name w:val="Headline 2"/>
    <w:basedOn w:val="Entry1"/>
    <w:rsid w:val="002818CF"/>
    <w:rPr>
      <w:rFonts w:ascii="ArialBold" w:hAnsi="ArialBold"/>
      <w:sz w:val="32"/>
    </w:rPr>
  </w:style>
  <w:style w:type="paragraph" w:customStyle="1" w:styleId="TextAgenda">
    <w:name w:val="Text Agenda"/>
    <w:rsid w:val="001333BE"/>
    <w:pPr>
      <w:tabs>
        <w:tab w:val="left" w:pos="1418"/>
      </w:tabs>
      <w:spacing w:after="200"/>
    </w:pPr>
    <w:rPr>
      <w:rFonts w:ascii="Helvetica" w:hAnsi="Helvetica"/>
      <w:noProof/>
      <w:color w:val="0F3277"/>
      <w:sz w:val="19"/>
      <w:szCs w:val="24"/>
      <w:lang w:val="de-DE" w:eastAsia="de-DE"/>
    </w:rPr>
  </w:style>
  <w:style w:type="paragraph" w:customStyle="1" w:styleId="BulletSquare">
    <w:name w:val="Bullet Square"/>
    <w:rsid w:val="001333BE"/>
    <w:pPr>
      <w:numPr>
        <w:numId w:val="1"/>
      </w:numPr>
      <w:tabs>
        <w:tab w:val="left" w:pos="284"/>
      </w:tabs>
      <w:spacing w:after="200"/>
    </w:pPr>
    <w:rPr>
      <w:noProof/>
      <w:sz w:val="24"/>
      <w:szCs w:val="24"/>
      <w:lang w:val="de-DE" w:eastAsia="de-DE"/>
    </w:rPr>
  </w:style>
  <w:style w:type="paragraph" w:customStyle="1" w:styleId="BulletNormal">
    <w:name w:val="Bullet Normal"/>
    <w:rsid w:val="001333BE"/>
    <w:pPr>
      <w:numPr>
        <w:numId w:val="2"/>
      </w:numPr>
      <w:tabs>
        <w:tab w:val="left" w:pos="567"/>
      </w:tabs>
      <w:spacing w:after="200"/>
    </w:pPr>
    <w:rPr>
      <w:noProof/>
      <w:sz w:val="24"/>
      <w:szCs w:val="24"/>
      <w:lang w:val="de-DE" w:eastAsia="de-DE"/>
    </w:rPr>
  </w:style>
  <w:style w:type="table" w:styleId="TableGrid">
    <w:name w:val="Table Grid"/>
    <w:basedOn w:val="TableNormal"/>
    <w:uiPriority w:val="59"/>
    <w:rsid w:val="005F7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310CA6"/>
    <w:pPr>
      <w:ind w:left="720"/>
      <w:contextualSpacing/>
    </w:pPr>
  </w:style>
  <w:style w:type="paragraph" w:customStyle="1" w:styleId="DateandVenue">
    <w:name w:val="Date and Venue"/>
    <w:next w:val="Normal"/>
    <w:autoRedefine/>
    <w:qFormat/>
    <w:rsid w:val="00456999"/>
    <w:pPr>
      <w:tabs>
        <w:tab w:val="left" w:pos="1843"/>
      </w:tabs>
      <w:spacing w:after="200"/>
      <w:ind w:left="1843" w:hanging="1843"/>
    </w:pPr>
    <w:rPr>
      <w:rFonts w:ascii="ArialBold" w:hAnsi="ArialBold"/>
      <w:color w:val="003777"/>
      <w:sz w:val="24"/>
      <w:szCs w:val="24"/>
      <w:lang w:val="de-DE"/>
    </w:rPr>
  </w:style>
  <w:style w:type="paragraph" w:customStyle="1" w:styleId="Entry1withLine">
    <w:name w:val="Entry 1 with Line"/>
    <w:next w:val="Normal"/>
    <w:qFormat/>
    <w:rsid w:val="00CE46C8"/>
    <w:pPr>
      <w:pBdr>
        <w:bottom w:val="single" w:sz="4" w:space="10" w:color="262727"/>
        <w:between w:val="single" w:sz="4" w:space="1" w:color="262727"/>
      </w:pBdr>
      <w:tabs>
        <w:tab w:val="left" w:pos="1843"/>
        <w:tab w:val="left" w:pos="2124"/>
        <w:tab w:val="left" w:pos="2832"/>
        <w:tab w:val="left" w:pos="6980"/>
      </w:tabs>
      <w:spacing w:after="200"/>
    </w:pPr>
    <w:rPr>
      <w:rFonts w:ascii="Arial" w:hAnsi="Arial"/>
      <w:color w:val="262727"/>
      <w:sz w:val="24"/>
      <w:szCs w:val="24"/>
      <w:lang w:val="de-DE"/>
    </w:rPr>
  </w:style>
  <w:style w:type="paragraph" w:customStyle="1" w:styleId="Entry1">
    <w:name w:val="Entry 1"/>
    <w:next w:val="Normal"/>
    <w:qFormat/>
    <w:rsid w:val="00E752A8"/>
    <w:pPr>
      <w:tabs>
        <w:tab w:val="left" w:pos="1843"/>
      </w:tabs>
      <w:spacing w:after="200"/>
    </w:pPr>
    <w:rPr>
      <w:rFonts w:ascii="Arial" w:hAnsi="Arial"/>
      <w:color w:val="262727"/>
      <w:sz w:val="24"/>
      <w:szCs w:val="24"/>
      <w:lang w:val="de-DE"/>
    </w:rPr>
  </w:style>
  <w:style w:type="paragraph" w:customStyle="1" w:styleId="Entry1withBullet">
    <w:name w:val="Entry 1 with Bullet"/>
    <w:next w:val="Normal"/>
    <w:qFormat/>
    <w:rsid w:val="00E752A8"/>
    <w:pPr>
      <w:numPr>
        <w:numId w:val="3"/>
      </w:numPr>
      <w:tabs>
        <w:tab w:val="left" w:pos="1843"/>
      </w:tabs>
      <w:spacing w:after="200"/>
      <w:ind w:left="2268" w:hanging="433"/>
    </w:pPr>
    <w:rPr>
      <w:rFonts w:ascii="Arial" w:hAnsi="Arial"/>
      <w:color w:val="262727"/>
      <w:sz w:val="24"/>
      <w:szCs w:val="24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uiPriority w:val="99"/>
    <w:rsid w:val="00CB223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B223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CB223F"/>
    <w:rPr>
      <w:sz w:val="24"/>
    </w:rPr>
  </w:style>
  <w:style w:type="paragraph" w:customStyle="1" w:styleId="NameofEvent">
    <w:name w:val="Name of Event"/>
    <w:next w:val="Normal"/>
    <w:qFormat/>
    <w:rsid w:val="00AD3993"/>
    <w:pPr>
      <w:spacing w:after="100"/>
      <w:outlineLvl w:val="0"/>
    </w:pPr>
    <w:rPr>
      <w:rFonts w:ascii="Trebuchet MS Bold" w:hAnsi="Trebuchet MS Bold"/>
      <w:color w:val="262727"/>
      <w:sz w:val="24"/>
      <w:szCs w:val="24"/>
      <w:lang w:val="de-DE"/>
    </w:rPr>
  </w:style>
  <w:style w:type="paragraph" w:customStyle="1" w:styleId="DatenofEvent">
    <w:name w:val="Daten of Event"/>
    <w:next w:val="Normal"/>
    <w:qFormat/>
    <w:rsid w:val="001C1F56"/>
    <w:pPr>
      <w:pBdr>
        <w:bottom w:val="single" w:sz="4" w:space="1" w:color="003777"/>
      </w:pBdr>
      <w:spacing w:after="200"/>
    </w:pPr>
    <w:rPr>
      <w:rFonts w:ascii="Arial" w:hAnsi="Arial"/>
      <w:color w:val="262727"/>
      <w:sz w:val="18"/>
      <w:szCs w:val="24"/>
      <w:lang w:val="de-DE"/>
    </w:rPr>
  </w:style>
  <w:style w:type="paragraph" w:customStyle="1" w:styleId="Headlineblue">
    <w:name w:val="Headline blue"/>
    <w:next w:val="Normal"/>
    <w:qFormat/>
    <w:rsid w:val="00727145"/>
    <w:pPr>
      <w:spacing w:after="200"/>
    </w:pPr>
    <w:rPr>
      <w:rFonts w:ascii="Trebuchet MS Bold" w:hAnsi="Trebuchet MS Bold"/>
      <w:color w:val="003777"/>
      <w:sz w:val="60"/>
      <w:szCs w:val="24"/>
      <w:lang w:val="de-DE"/>
    </w:rPr>
  </w:style>
  <w:style w:type="paragraph" w:customStyle="1" w:styleId="Subheadline">
    <w:name w:val="Subheadline"/>
    <w:next w:val="Normal"/>
    <w:qFormat/>
    <w:rsid w:val="00727145"/>
    <w:pPr>
      <w:tabs>
        <w:tab w:val="left" w:pos="1843"/>
      </w:tabs>
    </w:pPr>
    <w:rPr>
      <w:rFonts w:ascii="Trebuchet MS Bold" w:hAnsi="Trebuchet MS Bold"/>
      <w:color w:val="003777"/>
      <w:sz w:val="22"/>
      <w:szCs w:val="24"/>
      <w:lang w:val="de-DE"/>
    </w:rPr>
  </w:style>
  <w:style w:type="paragraph" w:customStyle="1" w:styleId="PreHeadline">
    <w:name w:val="Pre Headline"/>
    <w:basedOn w:val="Headlineblue"/>
    <w:next w:val="Normal"/>
    <w:qFormat/>
    <w:rsid w:val="00727145"/>
    <w:rPr>
      <w:sz w:val="32"/>
    </w:rPr>
  </w:style>
  <w:style w:type="paragraph" w:customStyle="1" w:styleId="TextTab">
    <w:name w:val="Text + Tab"/>
    <w:next w:val="Normal"/>
    <w:qFormat/>
    <w:rsid w:val="00727145"/>
    <w:pPr>
      <w:ind w:left="709" w:hanging="709"/>
    </w:pPr>
    <w:rPr>
      <w:rFonts w:ascii="Trebuchet MS" w:hAnsi="Trebuchet MS"/>
      <w:sz w:val="22"/>
      <w:szCs w:val="24"/>
      <w:lang w:val="de-DE"/>
    </w:rPr>
  </w:style>
  <w:style w:type="paragraph" w:customStyle="1" w:styleId="NameofEventDate">
    <w:name w:val="Name of Event Date"/>
    <w:qFormat/>
    <w:rsid w:val="00AD3993"/>
    <w:pPr>
      <w:pBdr>
        <w:bottom w:val="single" w:sz="4" w:space="1" w:color="003777"/>
      </w:pBdr>
      <w:spacing w:after="200"/>
    </w:pPr>
    <w:rPr>
      <w:rFonts w:ascii="Trebuchet MS" w:hAnsi="Trebuchet MS"/>
      <w:color w:val="262727"/>
      <w:sz w:val="18"/>
      <w:szCs w:val="24"/>
      <w:lang w:val="de-DE"/>
    </w:rPr>
  </w:style>
  <w:style w:type="paragraph" w:styleId="BalloonText">
    <w:name w:val="Balloon Text"/>
    <w:basedOn w:val="Normal"/>
    <w:link w:val="BalloonTextChar"/>
    <w:rsid w:val="00B3139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31395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D52366"/>
    <w:pPr>
      <w:spacing w:after="0" w:line="260" w:lineRule="exact"/>
    </w:pPr>
    <w:rPr>
      <w:rFonts w:ascii="Trebuchet MS" w:hAnsi="Trebuchet MS"/>
      <w:sz w:val="20"/>
    </w:rPr>
  </w:style>
  <w:style w:type="character" w:styleId="Hyperlink">
    <w:name w:val="Hyperlink"/>
    <w:rsid w:val="005A1590"/>
    <w:rPr>
      <w:color w:val="0000FF"/>
      <w:u w:val="single"/>
    </w:rPr>
  </w:style>
  <w:style w:type="paragraph" w:customStyle="1" w:styleId="Formatmall1">
    <w:name w:val="Formatmall1"/>
    <w:basedOn w:val="Normal"/>
    <w:qFormat/>
    <w:rsid w:val="00F11004"/>
    <w:pPr>
      <w:spacing w:after="0" w:line="300" w:lineRule="exact"/>
    </w:pPr>
    <w:rPr>
      <w:rFonts w:ascii="Trebuchet MS" w:hAnsi="Trebuchet MS"/>
    </w:rPr>
  </w:style>
  <w:style w:type="paragraph" w:customStyle="1" w:styleId="EUSBSRtext">
    <w:name w:val="EUSBSR text"/>
    <w:basedOn w:val="Normal"/>
    <w:qFormat/>
    <w:rsid w:val="00F11004"/>
    <w:pPr>
      <w:spacing w:after="0" w:line="300" w:lineRule="exact"/>
    </w:pPr>
    <w:rPr>
      <w:rFonts w:ascii="Trebuchet MS" w:hAnsi="Trebuchet MS"/>
    </w:rPr>
  </w:style>
  <w:style w:type="character" w:styleId="UnresolvedMention">
    <w:name w:val="Unresolved Mention"/>
    <w:uiPriority w:val="99"/>
    <w:semiHidden/>
    <w:unhideWhenUsed/>
    <w:rsid w:val="00350DF8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0799C"/>
  </w:style>
  <w:style w:type="paragraph" w:styleId="NormalWeb">
    <w:name w:val="Normal (Web)"/>
    <w:basedOn w:val="Normal"/>
    <w:uiPriority w:val="99"/>
    <w:unhideWhenUsed/>
    <w:rsid w:val="00E647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0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8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1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2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2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624KA\Downloads\EUSBSR%20document%20template%20(1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217DA71A61A488CA85EFFC5B6C3EB" ma:contentTypeVersion="15" ma:contentTypeDescription="Create a new document." ma:contentTypeScope="" ma:versionID="1f281f172728ca6fccf21310dbf1d88c">
  <xsd:schema xmlns:xsd="http://www.w3.org/2001/XMLSchema" xmlns:xs="http://www.w3.org/2001/XMLSchema" xmlns:p="http://schemas.microsoft.com/office/2006/metadata/properties" xmlns:ns2="97484afd-743a-4c5e-9f25-00afc0c7d06f" xmlns:ns3="0c81e9d3-c119-41e6-96ae-baf861aaa151" targetNamespace="http://schemas.microsoft.com/office/2006/metadata/properties" ma:root="true" ma:fieldsID="9d226cf4b54ecd16d52ef0d1e066976a" ns2:_="" ns3:_="">
    <xsd:import namespace="97484afd-743a-4c5e-9f25-00afc0c7d06f"/>
    <xsd:import namespace="0c81e9d3-c119-41e6-96ae-baf861aaa1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84afd-743a-4c5e-9f25-00afc0c7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bdb515-31cb-45e1-a03a-3b922312ab57}" ma:internalName="TaxCatchAll" ma:showField="CatchAllData" ma:web="97484afd-743a-4c5e-9f25-00afc0c7d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1e9d3-c119-41e6-96ae-baf861aaa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29208c-e05c-41a8-b5bc-3233c267d4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81e9d3-c119-41e6-96ae-baf861aaa151">
      <Terms xmlns="http://schemas.microsoft.com/office/infopath/2007/PartnerControls"/>
    </lcf76f155ced4ddcb4097134ff3c332f>
    <TaxCatchAll xmlns="97484afd-743a-4c5e-9f25-00afc0c7d06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B64D8-59C0-4510-AE13-A74E4472359A}"/>
</file>

<file path=customXml/itemProps2.xml><?xml version="1.0" encoding="utf-8"?>
<ds:datastoreItem xmlns:ds="http://schemas.openxmlformats.org/officeDocument/2006/customXml" ds:itemID="{263F366E-99E0-4EFD-B0CE-11D380D5E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220BD7-6D4C-42D8-A1A0-FCE47FB36F0E}">
  <ds:schemaRefs>
    <ds:schemaRef ds:uri="http://schemas.microsoft.com/office/2006/metadata/properties"/>
    <ds:schemaRef ds:uri="http://schemas.microsoft.com/office/infopath/2007/PartnerControls"/>
    <ds:schemaRef ds:uri="3ef1dc44-c57e-48e4-ab10-edf16449dddd"/>
    <ds:schemaRef ds:uri="efed431e-f87a-4b8e-af6d-6a96edeff87e"/>
  </ds:schemaRefs>
</ds:datastoreItem>
</file>

<file path=customXml/itemProps4.xml><?xml version="1.0" encoding="utf-8"?>
<ds:datastoreItem xmlns:ds="http://schemas.openxmlformats.org/officeDocument/2006/customXml" ds:itemID="{14601DBB-CEF6-40EE-A067-F328BCEC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EUSBSR document template (1)</Template>
  <TotalTime>533</TotalTime>
  <Pages>2</Pages>
  <Words>2319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3635</CharactersWithSpaces>
  <SharedDoc>false</SharedDoc>
  <HLinks>
    <vt:vector size="12" baseType="variant">
      <vt:variant>
        <vt:i4>7209047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https://teams.microsoft.com/l/meetup-join/19%3ameeting_MjNjMTU5OWEtZmU2OC00ZTZmLTkxNTktNDEyMDhmMzNhODc2%40thread.v2/0?context=%7b%22Tid%22%3a%226c5e2c8a-d3f0-4a0b-9658-42502c73e17b%22%2c%22Oid%22%3a%2274966391-b615-4b2d-8f29-781d2117a951%22%7d</vt:lpwstr>
      </vt:variant>
      <vt:variant>
        <vt:lpwstr/>
      </vt:variant>
      <vt:variant>
        <vt:i4>4390916</vt:i4>
      </vt:variant>
      <vt:variant>
        <vt:i4>4731</vt:i4>
      </vt:variant>
      <vt:variant>
        <vt:i4>1048</vt:i4>
      </vt:variant>
      <vt:variant>
        <vt:i4>1</vt:i4>
      </vt:variant>
      <vt:variant>
        <vt:lpwstr>https://www.government.se/Static/css/img/logo-en.png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Karppinen Anja</dc:creator>
  <cp:keywords/>
  <cp:lastModifiedBy>Ilze Prūse</cp:lastModifiedBy>
  <cp:revision>51</cp:revision>
  <cp:lastPrinted>2024-02-26T13:30:00Z</cp:lastPrinted>
  <dcterms:created xsi:type="dcterms:W3CDTF">2024-11-13T21:11:00Z</dcterms:created>
  <dcterms:modified xsi:type="dcterms:W3CDTF">2024-11-14T06:04:00Z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0x01010079C217DA71A61A488CA85EFFC5B6C3EB</vt:lpwstr>
  </property>
  <property fmtid="{D5CDD505-2E9C-101B-9397-08002B2CF9AE}" pid="3" name="MediaServiceImageTags">
    <vt:lpwstr/>
  </property>
</Properties>
</file>